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BB" w:rsidRDefault="009E3CBB" w:rsidP="009E53BB">
      <w:pPr>
        <w:pStyle w:val="Nzevodboru"/>
        <w:rPr>
          <w:sz w:val="22"/>
          <w:szCs w:val="22"/>
        </w:rPr>
      </w:pPr>
      <w:r>
        <w:br/>
      </w:r>
    </w:p>
    <w:p w:rsidR="009E53BB" w:rsidRPr="006D5DA3" w:rsidRDefault="009E53BB" w:rsidP="003F5F99">
      <w:pPr>
        <w:pStyle w:val="Hlavika"/>
      </w:pPr>
      <w:r w:rsidRPr="006D5DA3">
        <w:t xml:space="preserve">Vyvěšeno: </w:t>
      </w:r>
      <w:r w:rsidR="00E44343">
        <w:t>12</w:t>
      </w:r>
      <w:r w:rsidR="00BE53A7">
        <w:t xml:space="preserve">. </w:t>
      </w:r>
      <w:r w:rsidR="00E44343">
        <w:t>6</w:t>
      </w:r>
      <w:r w:rsidRPr="006D5DA3">
        <w:t>. 20</w:t>
      </w:r>
      <w:r w:rsidR="00F91DC8">
        <w:t>2</w:t>
      </w:r>
      <w:r w:rsidR="00E44343">
        <w:t>4</w:t>
      </w:r>
    </w:p>
    <w:p w:rsidR="009E53BB" w:rsidRPr="006D5DA3" w:rsidRDefault="009E53BB" w:rsidP="003F5F99">
      <w:pPr>
        <w:pStyle w:val="Hlavika"/>
      </w:pPr>
      <w:r w:rsidRPr="006D5DA3">
        <w:t>Sejmuto:</w:t>
      </w:r>
      <w:r>
        <w:t xml:space="preserve"> </w:t>
      </w:r>
    </w:p>
    <w:p w:rsidR="009E53BB" w:rsidRPr="006D5DA3" w:rsidRDefault="009E53BB" w:rsidP="009E53BB">
      <w:pPr>
        <w:jc w:val="both"/>
      </w:pPr>
    </w:p>
    <w:p w:rsidR="009E53BB" w:rsidRPr="006D5DA3" w:rsidRDefault="008B736E" w:rsidP="009E53BB">
      <w:pPr>
        <w:jc w:val="both"/>
      </w:pPr>
      <w:r>
        <w:t xml:space="preserve">Rada města na své </w:t>
      </w:r>
      <w:r w:rsidR="00E44343">
        <w:t>38</w:t>
      </w:r>
      <w:r>
        <w:t xml:space="preserve">. schůzi dne </w:t>
      </w:r>
      <w:r w:rsidR="00E44343">
        <w:t>10</w:t>
      </w:r>
      <w:r w:rsidR="00FD2318">
        <w:t>. </w:t>
      </w:r>
      <w:r w:rsidR="00E44343">
        <w:t>6</w:t>
      </w:r>
      <w:r w:rsidR="009E53BB" w:rsidRPr="006D5DA3">
        <w:t>. 20</w:t>
      </w:r>
      <w:r w:rsidR="009E53BB">
        <w:t>2</w:t>
      </w:r>
      <w:r w:rsidR="00E44343">
        <w:t>4</w:t>
      </w:r>
      <w:r w:rsidR="009E53BB" w:rsidRPr="006D5DA3">
        <w:t xml:space="preserve"> schválila, a na základě toho zveřejňuje</w:t>
      </w:r>
    </w:p>
    <w:p w:rsidR="009E53BB" w:rsidRDefault="009E53BB" w:rsidP="009E53BB">
      <w:pPr>
        <w:jc w:val="both"/>
      </w:pPr>
    </w:p>
    <w:p w:rsidR="00E44343" w:rsidRPr="006D5DA3" w:rsidRDefault="00E44343" w:rsidP="009E53BB">
      <w:pPr>
        <w:jc w:val="both"/>
      </w:pPr>
    </w:p>
    <w:p w:rsidR="009E53BB" w:rsidRPr="009E53BB" w:rsidRDefault="009E53BB" w:rsidP="009E53BB">
      <w:pPr>
        <w:pStyle w:val="Nadpis1"/>
      </w:pPr>
      <w:r>
        <w:t>ZÁMĚR</w:t>
      </w:r>
      <w:r w:rsidRPr="009E53BB">
        <w:t xml:space="preserve"> </w:t>
      </w:r>
    </w:p>
    <w:p w:rsidR="00812421" w:rsidRDefault="00E44343" w:rsidP="009E53BB">
      <w:pPr>
        <w:jc w:val="both"/>
        <w:rPr>
          <w:rFonts w:eastAsiaTheme="majorEastAsia" w:cstheme="majorBidi"/>
          <w:b/>
          <w:bCs/>
          <w:szCs w:val="28"/>
        </w:rPr>
      </w:pPr>
      <w:r w:rsidRPr="00E44343">
        <w:rPr>
          <w:rFonts w:eastAsiaTheme="majorEastAsia" w:cstheme="majorBidi"/>
          <w:b/>
          <w:bCs/>
          <w:szCs w:val="28"/>
        </w:rPr>
        <w:t>záměr uzavření dodatku č. 31 ke smlouvě o nájmu souboru majetku energetického hospodářství a o výkonu dalších práv a povinností, uzavřené dne 30. 12. 2002, ve</w:t>
      </w:r>
      <w:r>
        <w:rPr>
          <w:rFonts w:eastAsiaTheme="majorEastAsia" w:cstheme="majorBidi"/>
          <w:b/>
          <w:bCs/>
          <w:szCs w:val="28"/>
        </w:rPr>
        <w:t> </w:t>
      </w:r>
      <w:r w:rsidRPr="00E44343">
        <w:rPr>
          <w:rFonts w:eastAsiaTheme="majorEastAsia" w:cstheme="majorBidi"/>
          <w:b/>
          <w:bCs/>
          <w:szCs w:val="28"/>
        </w:rPr>
        <w:t>znění</w:t>
      </w:r>
      <w:r>
        <w:rPr>
          <w:rFonts w:eastAsiaTheme="majorEastAsia" w:cstheme="majorBidi"/>
          <w:b/>
          <w:bCs/>
          <w:szCs w:val="28"/>
        </w:rPr>
        <w:t> </w:t>
      </w:r>
      <w:r w:rsidRPr="00E44343">
        <w:rPr>
          <w:rFonts w:eastAsiaTheme="majorEastAsia" w:cstheme="majorBidi"/>
          <w:b/>
          <w:bCs/>
          <w:szCs w:val="28"/>
        </w:rPr>
        <w:t>dodatků č. 1 až č. 30, se společností TEPLO Břeclav s. r. o., IČO: 25543571, se sídlem</w:t>
      </w:r>
      <w:r>
        <w:rPr>
          <w:rFonts w:eastAsiaTheme="majorEastAsia" w:cstheme="majorBidi"/>
          <w:b/>
          <w:bCs/>
          <w:szCs w:val="28"/>
        </w:rPr>
        <w:t> </w:t>
      </w:r>
      <w:r w:rsidRPr="00E44343">
        <w:rPr>
          <w:rFonts w:eastAsiaTheme="majorEastAsia" w:cstheme="majorBidi"/>
          <w:b/>
          <w:bCs/>
          <w:szCs w:val="28"/>
        </w:rPr>
        <w:t>Břeclav, 17. listopadu 2995/1a, kterým bude výše ročního nájemného snížena na částku 2 051 303 Kč bez DPH, z důvodu zrušené technologie na souboru technologického zařízení kotelny Na Valtické (G18), s účinností zpětně od 1. 1. 2024.</w:t>
      </w:r>
    </w:p>
    <w:p w:rsidR="00E44343" w:rsidRPr="00E44343" w:rsidRDefault="00E44343" w:rsidP="009E53BB">
      <w:pPr>
        <w:jc w:val="both"/>
        <w:rPr>
          <w:u w:val="single"/>
        </w:rPr>
      </w:pPr>
    </w:p>
    <w:p w:rsidR="009E53BB" w:rsidRPr="00BF3181" w:rsidRDefault="009E53BB" w:rsidP="009E53BB">
      <w:pPr>
        <w:jc w:val="both"/>
      </w:pPr>
      <w:r w:rsidRPr="00BF3181">
        <w:rPr>
          <w:u w:val="single"/>
        </w:rPr>
        <w:t>Upřesňující informace</w:t>
      </w:r>
      <w:r w:rsidRPr="00BF3181">
        <w:rPr>
          <w:b/>
          <w:bCs/>
        </w:rPr>
        <w:t>:</w:t>
      </w:r>
    </w:p>
    <w:p w:rsidR="00812421" w:rsidRDefault="008B736E" w:rsidP="00812421">
      <w:pPr>
        <w:spacing w:after="0"/>
        <w:jc w:val="both"/>
      </w:pPr>
      <w:r>
        <w:t>Jedná se o</w:t>
      </w:r>
      <w:r w:rsidR="00E44343">
        <w:t xml:space="preserve"> změnu nájemní smlouvy </w:t>
      </w:r>
      <w:r w:rsidR="00E44343" w:rsidRPr="00E44343">
        <w:t>z důvodu zrušené technologie na souboru technologického zařízení kotelny Na Valtické (G18</w:t>
      </w:r>
      <w:r w:rsidR="00E44343">
        <w:t>) v Břeclavi-Charvátské Nové Vsi.</w:t>
      </w:r>
    </w:p>
    <w:p w:rsidR="00E44343" w:rsidRDefault="00E44343" w:rsidP="00812421">
      <w:pPr>
        <w:spacing w:after="0"/>
        <w:jc w:val="both"/>
        <w:rPr>
          <w:rFonts w:cs="Arial"/>
        </w:rPr>
      </w:pPr>
    </w:p>
    <w:p w:rsidR="00675293" w:rsidRPr="00AF6D90" w:rsidRDefault="00675293" w:rsidP="00812421">
      <w:pPr>
        <w:spacing w:after="0"/>
        <w:jc w:val="both"/>
      </w:pPr>
      <w:r>
        <w:rPr>
          <w:rFonts w:cs="Arial"/>
        </w:rPr>
        <w:t>Podrobnější informace lze získat na tel. čísle 519 311 4</w:t>
      </w:r>
      <w:r w:rsidR="00812421">
        <w:rPr>
          <w:rFonts w:cs="Arial"/>
        </w:rPr>
        <w:t>2</w:t>
      </w:r>
      <w:r>
        <w:rPr>
          <w:rFonts w:cs="Arial"/>
        </w:rPr>
        <w:t>1 (M</w:t>
      </w:r>
      <w:r w:rsidR="00812421">
        <w:rPr>
          <w:rFonts w:cs="Arial"/>
        </w:rPr>
        <w:t>gr. Kamila Mokrá</w:t>
      </w:r>
      <w:r>
        <w:rPr>
          <w:rFonts w:cs="Arial"/>
        </w:rPr>
        <w:t>).</w:t>
      </w:r>
    </w:p>
    <w:p w:rsidR="00AF6D90" w:rsidRDefault="00AF6D90" w:rsidP="00812421">
      <w:pPr>
        <w:spacing w:after="0"/>
        <w:jc w:val="both"/>
        <w:rPr>
          <w:color w:val="000000"/>
        </w:rPr>
      </w:pPr>
    </w:p>
    <w:p w:rsidR="00FD2318" w:rsidRPr="00BF3181" w:rsidRDefault="00E44343" w:rsidP="00812421">
      <w:pPr>
        <w:spacing w:after="0"/>
        <w:jc w:val="both"/>
      </w:pPr>
      <w:r>
        <w:t>Uzavření dodatku</w:t>
      </w:r>
      <w:r w:rsidR="00FD2318" w:rsidRPr="00BF3181">
        <w:t xml:space="preserve"> se uskutečňuje dle platných pravidel nájmu, výpůjčky a zřizování věcných břemen u nemovitých věcí ve vlastnictví města Břeclavi.</w:t>
      </w:r>
    </w:p>
    <w:p w:rsidR="00812421" w:rsidRDefault="00812421" w:rsidP="00812421">
      <w:pPr>
        <w:spacing w:after="0"/>
      </w:pPr>
    </w:p>
    <w:p w:rsidR="002604D8" w:rsidRDefault="009E53BB" w:rsidP="00812421">
      <w:pPr>
        <w:spacing w:after="0"/>
      </w:pPr>
      <w:r w:rsidRPr="00BF3181">
        <w:t>Zájemci mohou své návrhy a připomínky podávat písemně na adresu:</w:t>
      </w:r>
    </w:p>
    <w:p w:rsidR="00675293" w:rsidRDefault="00841B93" w:rsidP="00812421">
      <w:pPr>
        <w:spacing w:after="0"/>
        <w:jc w:val="both"/>
        <w:rPr>
          <w:b/>
          <w:bCs/>
        </w:rPr>
      </w:pPr>
      <w:r>
        <w:t>Městský úřad</w:t>
      </w:r>
      <w:r w:rsidR="009E53BB">
        <w:t xml:space="preserve"> </w:t>
      </w:r>
      <w:r w:rsidR="009E53BB" w:rsidRPr="00BF3181">
        <w:t>Břeclav, Břeclav, nám.</w:t>
      </w:r>
      <w:r w:rsidR="009E53BB">
        <w:t xml:space="preserve"> T. G. Masaryka 42/3, PSČ 690 02</w:t>
      </w:r>
      <w:r w:rsidR="009E53BB" w:rsidRPr="00BF3181">
        <w:t>,</w:t>
      </w:r>
      <w:r w:rsidR="009E53BB">
        <w:t xml:space="preserve"> odbor majetkový, </w:t>
      </w:r>
      <w:r w:rsidR="00E44343">
        <w:t>Mgr. Kamila Mokrá</w:t>
      </w:r>
      <w:r w:rsidR="009E53BB" w:rsidRPr="00BF3181">
        <w:t>, a to</w:t>
      </w:r>
      <w:r w:rsidR="009E53BB" w:rsidRPr="00BF3181">
        <w:rPr>
          <w:b/>
          <w:bCs/>
        </w:rPr>
        <w:t xml:space="preserve"> do </w:t>
      </w:r>
      <w:r w:rsidR="00E44343">
        <w:rPr>
          <w:b/>
          <w:bCs/>
        </w:rPr>
        <w:t>28</w:t>
      </w:r>
      <w:r w:rsidR="009E53BB" w:rsidRPr="00BF3181">
        <w:rPr>
          <w:b/>
          <w:bCs/>
        </w:rPr>
        <w:t>. </w:t>
      </w:r>
      <w:r w:rsidR="00E44343">
        <w:rPr>
          <w:b/>
          <w:bCs/>
        </w:rPr>
        <w:t>6</w:t>
      </w:r>
      <w:r w:rsidR="009E53BB" w:rsidRPr="00BF3181">
        <w:rPr>
          <w:b/>
          <w:bCs/>
        </w:rPr>
        <w:t>. 202</w:t>
      </w:r>
      <w:r w:rsidR="00E44343">
        <w:rPr>
          <w:b/>
          <w:bCs/>
        </w:rPr>
        <w:t>4</w:t>
      </w:r>
      <w:r w:rsidR="009E53BB">
        <w:rPr>
          <w:b/>
          <w:bCs/>
        </w:rPr>
        <w:t>.</w:t>
      </w:r>
    </w:p>
    <w:p w:rsidR="00841B93" w:rsidRPr="00812421" w:rsidRDefault="00841B93" w:rsidP="00812421">
      <w:pPr>
        <w:spacing w:after="0"/>
        <w:rPr>
          <w:bCs/>
        </w:rPr>
      </w:pPr>
    </w:p>
    <w:p w:rsidR="00841B93" w:rsidRPr="002F0280" w:rsidRDefault="00841B93" w:rsidP="00812421">
      <w:pPr>
        <w:spacing w:after="0"/>
        <w:jc w:val="both"/>
        <w:rPr>
          <w:b/>
          <w:bCs/>
        </w:rPr>
      </w:pPr>
      <w:r>
        <w:t xml:space="preserve">Město Břeclav dále sděluje, </w:t>
      </w:r>
      <w:r w:rsidR="00934942">
        <w:t xml:space="preserve">že v rámci projednávání </w:t>
      </w:r>
      <w:r w:rsidR="00E44343">
        <w:t>nájmů</w:t>
      </w:r>
      <w:r>
        <w:t xml:space="preserve"> v orgánech obce a při případném uzavření smlouvy budou zpracovávány osobní údaje zájemce o nabízenou nemovitost. Bližší informace je možné získat na webových stránkách města Břeclav, https://breclav.eu/urad/ochranaosobnich-udaju-gdpr., případně na úřední desce Městského úřadu Břeclav. </w:t>
      </w:r>
    </w:p>
    <w:p w:rsidR="00841B93" w:rsidRPr="00BF3181" w:rsidRDefault="00841B93" w:rsidP="00812421">
      <w:pPr>
        <w:pStyle w:val="Zhlav"/>
        <w:tabs>
          <w:tab w:val="clear" w:pos="4536"/>
          <w:tab w:val="clear" w:pos="9072"/>
        </w:tabs>
        <w:spacing w:after="0"/>
      </w:pPr>
      <w:bookmarkStart w:id="0" w:name="_GoBack"/>
      <w:bookmarkEnd w:id="0"/>
      <w:r>
        <w:t>Město Břeclav si vyhrazuje právo od záměru odstoupit.</w:t>
      </w:r>
    </w:p>
    <w:p w:rsidR="00B35296" w:rsidRDefault="009E53BB" w:rsidP="00BA42EF">
      <w:pPr>
        <w:pStyle w:val="Podpisosoby"/>
      </w:pPr>
      <w:r w:rsidRPr="006D5DA3">
        <w:t>Ing. Čestmír Blažek</w:t>
      </w:r>
      <w:r w:rsidR="00C2271D">
        <w:t>, v. r.</w:t>
      </w:r>
    </w:p>
    <w:p w:rsidR="00821863" w:rsidRDefault="009E53BB" w:rsidP="00BA42EF">
      <w:r w:rsidRPr="006D5DA3">
        <w:t>vedoucí odboru majetkového</w:t>
      </w:r>
    </w:p>
    <w:p w:rsidR="00C2271D" w:rsidRDefault="00C2271D" w:rsidP="00BA42EF"/>
    <w:sectPr w:rsidR="00C2271D" w:rsidSect="001129CE">
      <w:footerReference w:type="default" r:id="rId8"/>
      <w:headerReference w:type="first" r:id="rId9"/>
      <w:pgSz w:w="11900" w:h="16840"/>
      <w:pgMar w:top="1418" w:right="1134" w:bottom="1418" w:left="1134" w:header="403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BCC" w:rsidRDefault="00AA4BCC" w:rsidP="0028757F">
      <w:r>
        <w:separator/>
      </w:r>
    </w:p>
  </w:endnote>
  <w:endnote w:type="continuationSeparator" w:id="0">
    <w:p w:rsidR="00AA4BCC" w:rsidRDefault="00AA4BCC" w:rsidP="002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 Medium Italic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FK Grotesk Italic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FK Grotesk">
    <w:altName w:val="Arial"/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D9" w:rsidRPr="00821863" w:rsidRDefault="00A241D9" w:rsidP="00A419D6">
    <w:pPr>
      <w:pStyle w:val="Zpat"/>
      <w:framePr w:wrap="around" w:vAnchor="text" w:hAnchor="page" w:x="10921" w:y="306"/>
      <w:rPr>
        <w:rStyle w:val="slostrnky"/>
        <w:rFonts w:ascii="Arial" w:hAnsi="Arial" w:cs="Arial"/>
        <w:color w:val="000000" w:themeColor="text1"/>
      </w:rPr>
    </w:pP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PAGE 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E44343">
      <w:rPr>
        <w:rStyle w:val="slostrnky"/>
        <w:rFonts w:ascii="Arial" w:hAnsi="Arial" w:cs="Arial"/>
        <w:noProof/>
        <w:color w:val="000000" w:themeColor="text1"/>
      </w:rPr>
      <w:t>2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  <w:r w:rsidRPr="00821863">
      <w:rPr>
        <w:rStyle w:val="slostrnky"/>
        <w:rFonts w:ascii="Arial" w:hAnsi="Arial" w:cs="Arial"/>
        <w:color w:val="000000" w:themeColor="text1"/>
      </w:rPr>
      <w:t>/</w:t>
    </w:r>
    <w:r w:rsidRPr="00821863">
      <w:rPr>
        <w:rStyle w:val="slostrnky"/>
        <w:rFonts w:ascii="Arial" w:hAnsi="Arial" w:cs="Arial"/>
        <w:color w:val="000000" w:themeColor="text1"/>
      </w:rPr>
      <w:fldChar w:fldCharType="begin"/>
    </w:r>
    <w:r w:rsidRPr="00821863">
      <w:rPr>
        <w:rStyle w:val="slostrnky"/>
        <w:rFonts w:ascii="Arial" w:hAnsi="Arial" w:cs="Arial"/>
        <w:color w:val="000000" w:themeColor="text1"/>
      </w:rPr>
      <w:instrText xml:space="preserve"> NUMPAGES  \* MERGEFORMAT </w:instrText>
    </w:r>
    <w:r w:rsidRPr="00821863">
      <w:rPr>
        <w:rStyle w:val="slostrnky"/>
        <w:rFonts w:ascii="Arial" w:hAnsi="Arial" w:cs="Arial"/>
        <w:color w:val="000000" w:themeColor="text1"/>
      </w:rPr>
      <w:fldChar w:fldCharType="separate"/>
    </w:r>
    <w:r w:rsidR="00E44343">
      <w:rPr>
        <w:rStyle w:val="slostrnky"/>
        <w:rFonts w:ascii="Arial" w:hAnsi="Arial" w:cs="Arial"/>
        <w:noProof/>
        <w:color w:val="000000" w:themeColor="text1"/>
      </w:rPr>
      <w:t>1</w:t>
    </w:r>
    <w:r w:rsidRPr="00821863">
      <w:rPr>
        <w:rStyle w:val="slostrnky"/>
        <w:rFonts w:ascii="Arial" w:hAnsi="Arial" w:cs="Arial"/>
        <w:color w:val="000000" w:themeColor="text1"/>
      </w:rPr>
      <w:fldChar w:fldCharType="end"/>
    </w:r>
  </w:p>
  <w:tbl>
    <w:tblPr>
      <w:tblStyle w:val="Mkatabulky"/>
      <w:tblW w:w="8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6"/>
      <w:gridCol w:w="6"/>
      <w:gridCol w:w="6"/>
    </w:tblGrid>
    <w:tr w:rsidR="00D04507" w:rsidRPr="00490252" w:rsidTr="00B85456">
      <w:trPr>
        <w:trHeight w:val="282"/>
      </w:trPr>
      <w:tc>
        <w:tcPr>
          <w:tcW w:w="2688" w:type="dxa"/>
        </w:tcPr>
        <w:tbl>
          <w:tblPr>
            <w:tblStyle w:val="Mkatabulky"/>
            <w:tblW w:w="85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3408"/>
            <w:gridCol w:w="2688"/>
          </w:tblGrid>
          <w:tr w:rsidR="00A419D6" w:rsidRPr="00490252" w:rsidTr="005D0CDC">
            <w:trPr>
              <w:trHeight w:val="282"/>
            </w:trPr>
            <w:tc>
              <w:tcPr>
                <w:tcW w:w="2410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b/>
                    <w:bCs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>Město Břeclav</w:t>
                </w:r>
                <w:r w:rsidRPr="00821863">
                  <w:rPr>
                    <w:rFonts w:ascii="Arial" w:hAnsi="Arial" w:cs="Arial"/>
                    <w:b/>
                    <w:bCs/>
                    <w:color w:val="000000" w:themeColor="text1"/>
                  </w:rPr>
                  <w:tab/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nám. T. G. Masaryka 42/3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690 02 Břeclav</w:t>
                </w:r>
              </w:p>
            </w:tc>
            <w:tc>
              <w:tcPr>
                <w:tcW w:w="340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Telefon: 519 311 XXX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E-mail: xxxxx.xxxxxxxxx@breclav.eu</w:t>
                </w: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 xml:space="preserve">Datová schránka: 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fesbhyp</w:t>
                </w:r>
                <w:proofErr w:type="spellEnd"/>
              </w:p>
            </w:tc>
            <w:tc>
              <w:tcPr>
                <w:tcW w:w="2688" w:type="dxa"/>
              </w:tcPr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@</w:t>
                </w:r>
                <w:proofErr w:type="spellStart"/>
                <w:r w:rsidRPr="00821863">
                  <w:rPr>
                    <w:rFonts w:ascii="Arial" w:hAnsi="Arial" w:cs="Arial"/>
                    <w:color w:val="000000" w:themeColor="text1"/>
                  </w:rPr>
                  <w:t>mestobreclav</w:t>
                </w:r>
                <w:proofErr w:type="spellEnd"/>
              </w:p>
              <w:p w:rsidR="00A419D6" w:rsidRPr="00821863" w:rsidRDefault="00A419D6" w:rsidP="00A419D6">
                <w:pPr>
                  <w:pStyle w:val="Zpat"/>
                  <w:rPr>
                    <w:rFonts w:ascii="Arial" w:hAnsi="Arial" w:cs="Arial"/>
                    <w:color w:val="000000" w:themeColor="text1"/>
                  </w:rPr>
                </w:pPr>
                <w:r w:rsidRPr="00821863">
                  <w:rPr>
                    <w:rFonts w:ascii="Arial" w:hAnsi="Arial" w:cs="Arial"/>
                    <w:color w:val="000000" w:themeColor="text1"/>
                  </w:rPr>
                  <w:t>www.breclav.eu</w:t>
                </w:r>
              </w:p>
            </w:tc>
          </w:tr>
        </w:tbl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E72363" w:rsidRPr="00490252" w:rsidRDefault="00E72363" w:rsidP="0028757F">
          <w:pPr>
            <w:pStyle w:val="Zpat"/>
            <w:rPr>
              <w:color w:val="000000" w:themeColor="text1"/>
            </w:rPr>
          </w:pPr>
        </w:p>
      </w:tc>
      <w:tc>
        <w:tcPr>
          <w:tcW w:w="2688" w:type="dxa"/>
        </w:tcPr>
        <w:p w:rsidR="00206354" w:rsidRPr="00490252" w:rsidRDefault="00206354" w:rsidP="0028757F">
          <w:pPr>
            <w:pStyle w:val="Zpat"/>
            <w:rPr>
              <w:rFonts w:ascii="FK Grotesk" w:hAnsi="FK Grotesk"/>
              <w:color w:val="000000" w:themeColor="text1"/>
            </w:rPr>
          </w:pPr>
        </w:p>
      </w:tc>
    </w:tr>
  </w:tbl>
  <w:p w:rsidR="00E0271A" w:rsidRPr="00490252" w:rsidRDefault="00E0271A" w:rsidP="0028757F">
    <w:pPr>
      <w:pStyle w:val="Zpa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BCC" w:rsidRDefault="00AA4BCC" w:rsidP="0028757F">
      <w:r>
        <w:separator/>
      </w:r>
    </w:p>
  </w:footnote>
  <w:footnote w:type="continuationSeparator" w:id="0">
    <w:p w:rsidR="00AA4BCC" w:rsidRDefault="00AA4BCC" w:rsidP="0028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56" w:rsidRDefault="00160465" w:rsidP="00A241D9">
    <w:pPr>
      <w:pStyle w:val="Bezmezer"/>
    </w:pPr>
    <w:r>
      <w:rPr>
        <w:noProof/>
        <w:lang w:eastAsia="cs-CZ"/>
      </w:rPr>
      <w:drawing>
        <wp:inline distT="0" distB="0" distL="0" distR="0" wp14:anchorId="599E2261" wp14:editId="2299BF07">
          <wp:extent cx="2540000" cy="66371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663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70.25pt;height:295.5pt" o:bullet="t">
        <v:imagedata r:id="rId1" o:title="Datový zdroj 4"/>
      </v:shape>
    </w:pict>
  </w:numPicBullet>
  <w:numPicBullet w:numPicBulletId="1">
    <w:pict>
      <v:shape id="_x0000_i1029" type="#_x0000_t75" style="width:471.75pt;height:336pt" o:bullet="t">
        <v:imagedata r:id="rId2" o:title="Datový zdroj 3"/>
      </v:shape>
    </w:pict>
  </w:numPicBullet>
  <w:abstractNum w:abstractNumId="0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339F0"/>
    <w:rsid w:val="000930A8"/>
    <w:rsid w:val="00094F0D"/>
    <w:rsid w:val="000A09BA"/>
    <w:rsid w:val="00107834"/>
    <w:rsid w:val="00110A65"/>
    <w:rsid w:val="001129CE"/>
    <w:rsid w:val="00160465"/>
    <w:rsid w:val="00174745"/>
    <w:rsid w:val="00187BE5"/>
    <w:rsid w:val="002018E2"/>
    <w:rsid w:val="00206354"/>
    <w:rsid w:val="0024196A"/>
    <w:rsid w:val="002510B0"/>
    <w:rsid w:val="002604D8"/>
    <w:rsid w:val="0028757F"/>
    <w:rsid w:val="002C301D"/>
    <w:rsid w:val="002D271A"/>
    <w:rsid w:val="00314A79"/>
    <w:rsid w:val="00340412"/>
    <w:rsid w:val="0035537E"/>
    <w:rsid w:val="003565C1"/>
    <w:rsid w:val="003803C7"/>
    <w:rsid w:val="00382A74"/>
    <w:rsid w:val="00383815"/>
    <w:rsid w:val="003C4262"/>
    <w:rsid w:val="003E04D7"/>
    <w:rsid w:val="003F0210"/>
    <w:rsid w:val="003F5F99"/>
    <w:rsid w:val="00400532"/>
    <w:rsid w:val="00406C74"/>
    <w:rsid w:val="00440945"/>
    <w:rsid w:val="004442CB"/>
    <w:rsid w:val="004660C1"/>
    <w:rsid w:val="00466C85"/>
    <w:rsid w:val="00470174"/>
    <w:rsid w:val="0048422E"/>
    <w:rsid w:val="00490252"/>
    <w:rsid w:val="004B1166"/>
    <w:rsid w:val="004E693F"/>
    <w:rsid w:val="005210F1"/>
    <w:rsid w:val="005225BD"/>
    <w:rsid w:val="005959D7"/>
    <w:rsid w:val="005968E5"/>
    <w:rsid w:val="005B7B37"/>
    <w:rsid w:val="00617953"/>
    <w:rsid w:val="00624312"/>
    <w:rsid w:val="00644A49"/>
    <w:rsid w:val="0066316C"/>
    <w:rsid w:val="00670143"/>
    <w:rsid w:val="00675293"/>
    <w:rsid w:val="0067714B"/>
    <w:rsid w:val="006A1FAD"/>
    <w:rsid w:val="00703060"/>
    <w:rsid w:val="00710421"/>
    <w:rsid w:val="00742A1B"/>
    <w:rsid w:val="00754E1F"/>
    <w:rsid w:val="00786597"/>
    <w:rsid w:val="007957AA"/>
    <w:rsid w:val="007B3354"/>
    <w:rsid w:val="007B7CBE"/>
    <w:rsid w:val="007E0D6C"/>
    <w:rsid w:val="007E5098"/>
    <w:rsid w:val="007E648C"/>
    <w:rsid w:val="007F0CD4"/>
    <w:rsid w:val="00810EBD"/>
    <w:rsid w:val="00812421"/>
    <w:rsid w:val="00821863"/>
    <w:rsid w:val="00826BF1"/>
    <w:rsid w:val="0083732C"/>
    <w:rsid w:val="00841B93"/>
    <w:rsid w:val="0086633B"/>
    <w:rsid w:val="00884EA0"/>
    <w:rsid w:val="008A1B34"/>
    <w:rsid w:val="008B0395"/>
    <w:rsid w:val="008B736E"/>
    <w:rsid w:val="008E773E"/>
    <w:rsid w:val="008F79D8"/>
    <w:rsid w:val="0092077F"/>
    <w:rsid w:val="00934942"/>
    <w:rsid w:val="009622F0"/>
    <w:rsid w:val="0098516F"/>
    <w:rsid w:val="00994381"/>
    <w:rsid w:val="009B587A"/>
    <w:rsid w:val="009E3CBB"/>
    <w:rsid w:val="009E45D6"/>
    <w:rsid w:val="009E53BB"/>
    <w:rsid w:val="00A241D9"/>
    <w:rsid w:val="00A35B9F"/>
    <w:rsid w:val="00A419D6"/>
    <w:rsid w:val="00A76F05"/>
    <w:rsid w:val="00A9440C"/>
    <w:rsid w:val="00A9587B"/>
    <w:rsid w:val="00AA4BCC"/>
    <w:rsid w:val="00AB6E05"/>
    <w:rsid w:val="00AD2B81"/>
    <w:rsid w:val="00AF6D90"/>
    <w:rsid w:val="00B35296"/>
    <w:rsid w:val="00B85456"/>
    <w:rsid w:val="00BA42EF"/>
    <w:rsid w:val="00BE53A7"/>
    <w:rsid w:val="00C2271D"/>
    <w:rsid w:val="00C767A4"/>
    <w:rsid w:val="00CA6FFA"/>
    <w:rsid w:val="00CB133E"/>
    <w:rsid w:val="00CF6652"/>
    <w:rsid w:val="00D04507"/>
    <w:rsid w:val="00D346D6"/>
    <w:rsid w:val="00D5277F"/>
    <w:rsid w:val="00D86952"/>
    <w:rsid w:val="00DE56F4"/>
    <w:rsid w:val="00E0271A"/>
    <w:rsid w:val="00E03DB0"/>
    <w:rsid w:val="00E13190"/>
    <w:rsid w:val="00E44343"/>
    <w:rsid w:val="00E72363"/>
    <w:rsid w:val="00E854FD"/>
    <w:rsid w:val="00ED59F3"/>
    <w:rsid w:val="00ED658D"/>
    <w:rsid w:val="00EE73D4"/>
    <w:rsid w:val="00EF0BBB"/>
    <w:rsid w:val="00EF7C32"/>
    <w:rsid w:val="00F02DB3"/>
    <w:rsid w:val="00F33278"/>
    <w:rsid w:val="00F63A76"/>
    <w:rsid w:val="00F91DC8"/>
    <w:rsid w:val="00F93ABC"/>
    <w:rsid w:val="00F96450"/>
    <w:rsid w:val="00FA4FBD"/>
    <w:rsid w:val="00FD2318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8CDA6D-9F7C-40AE-B599-8CABEBC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863"/>
    <w:pPr>
      <w:autoSpaceDE w:val="0"/>
      <w:autoSpaceDN w:val="0"/>
      <w:adjustRightInd w:val="0"/>
      <w:spacing w:after="120" w:line="276" w:lineRule="auto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paragraph" w:styleId="Nadpis1">
    <w:name w:val="heading 1"/>
    <w:basedOn w:val="Nadpis"/>
    <w:next w:val="Normln"/>
    <w:link w:val="Nadpis1Char"/>
    <w:autoRedefine/>
    <w:uiPriority w:val="9"/>
    <w:qFormat/>
    <w:rsid w:val="009E53BB"/>
    <w:pPr>
      <w:spacing w:before="240" w:after="240" w:line="276" w:lineRule="auto"/>
      <w:jc w:val="center"/>
      <w:outlineLvl w:val="0"/>
    </w:pPr>
    <w:rPr>
      <w:rFonts w:ascii="Arial" w:hAnsi="Arial"/>
      <w:b/>
      <w:i w:val="0"/>
      <w:iCs w:val="0"/>
      <w:color w:val="000000" w:themeColor="text1"/>
      <w:sz w:val="36"/>
      <w:szCs w:val="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0252"/>
    <w:pPr>
      <w:keepNext/>
      <w:keepLines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 w:after="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after="0"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53BB"/>
    <w:rPr>
      <w:rFonts w:ascii="Arial" w:hAnsi="Arial" w:cs="FK Grotesk Medium"/>
      <w:b/>
      <w:color w:val="000000" w:themeColor="text1"/>
      <w:sz w:val="36"/>
      <w:szCs w:val="60"/>
    </w:rPr>
  </w:style>
  <w:style w:type="character" w:customStyle="1" w:styleId="Nadpis2Char">
    <w:name w:val="Nadpis 2 Char"/>
    <w:basedOn w:val="Standardnpsmoodstavce"/>
    <w:link w:val="Nadpis2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uiPriority w:val="10"/>
    <w:qFormat/>
    <w:rsid w:val="00E03DB0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3DB0"/>
    <w:rPr>
      <w:rFonts w:ascii="Helvetica" w:eastAsiaTheme="majorEastAsia" w:hAnsi="Helvetica" w:cstheme="majorBidi"/>
      <w:b/>
      <w:color w:val="004F4F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rsid w:val="00490252"/>
    <w:rPr>
      <w:rFonts w:ascii="FK Grotesk Medium Italic" w:hAnsi="FK Grotesk Medium Italic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490252"/>
    <w:rPr>
      <w:rFonts w:ascii="FK Grotesk Medium Italic" w:hAnsi="FK Grotesk Medium Italic" w:cs="FK Grotesk Medium"/>
      <w:b/>
      <w:color w:val="000000" w:themeColor="text1"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basedOn w:val="Standardnpsmoodstavce"/>
    <w:uiPriority w:val="19"/>
    <w:rsid w:val="00E03DB0"/>
    <w:rPr>
      <w:rFonts w:ascii="FK Grotesk Italic" w:hAnsi="FK Grotesk Italic"/>
      <w:i/>
      <w:iCs/>
      <w:color w:val="404040" w:themeColor="text1" w:themeTint="BF"/>
    </w:rPr>
  </w:style>
  <w:style w:type="character" w:styleId="Zdraznn">
    <w:name w:val="Emphasis"/>
    <w:basedOn w:val="Zdraznnjemn"/>
    <w:uiPriority w:val="20"/>
    <w:rsid w:val="00E03DB0"/>
    <w:rPr>
      <w:rFonts w:ascii="Helvetica" w:hAnsi="Helvetica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383815"/>
    <w:pPr>
      <w:autoSpaceDE w:val="0"/>
      <w:autoSpaceDN w:val="0"/>
      <w:adjustRightInd w:val="0"/>
      <w:textAlignment w:val="center"/>
    </w:pPr>
    <w:rPr>
      <w:rFonts w:ascii="Arial" w:hAnsi="Arial" w:cs="FK Grotesk Medium"/>
      <w:color w:val="000000" w:themeColor="text1"/>
      <w:sz w:val="22"/>
      <w:szCs w:val="22"/>
    </w:r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107834"/>
    <w:pPr>
      <w:ind w:left="720"/>
      <w:contextualSpacing/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Nzevodboru">
    <w:name w:val="Název odboru"/>
    <w:basedOn w:val="Nadpis2"/>
    <w:qFormat/>
    <w:rsid w:val="00490252"/>
    <w:pPr>
      <w:spacing w:after="0"/>
    </w:pPr>
    <w:rPr>
      <w:sz w:val="28"/>
    </w:rPr>
  </w:style>
  <w:style w:type="paragraph" w:customStyle="1" w:styleId="Nzevoddlen">
    <w:name w:val="Název oddělení"/>
    <w:basedOn w:val="Nzevodboru"/>
    <w:qFormat/>
    <w:rsid w:val="000930A8"/>
    <w:pPr>
      <w:spacing w:after="240"/>
    </w:pPr>
    <w:rPr>
      <w:b w:val="0"/>
    </w:rPr>
  </w:style>
  <w:style w:type="paragraph" w:customStyle="1" w:styleId="Hlavika">
    <w:name w:val="Hlavička"/>
    <w:basedOn w:val="Normln"/>
    <w:qFormat/>
    <w:rsid w:val="00821863"/>
    <w:pPr>
      <w:pBdr>
        <w:bar w:val="single" w:sz="4" w:color="auto"/>
      </w:pBdr>
      <w:spacing w:after="0"/>
    </w:pPr>
    <w:rPr>
      <w:szCs w:val="21"/>
    </w:rPr>
  </w:style>
  <w:style w:type="paragraph" w:customStyle="1" w:styleId="Dat">
    <w:name w:val="Dat"/>
    <w:basedOn w:val="Normln"/>
    <w:qFormat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 w:after="0"/>
    </w:pPr>
  </w:style>
  <w:style w:type="paragraph" w:styleId="Zkladntext">
    <w:name w:val="Body Text"/>
    <w:basedOn w:val="Normln"/>
    <w:link w:val="ZkladntextChar"/>
    <w:semiHidden/>
    <w:rsid w:val="004E693F"/>
    <w:pPr>
      <w:autoSpaceDE/>
      <w:autoSpaceDN/>
      <w:adjustRightInd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E693F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BB"/>
    <w:rPr>
      <w:rFonts w:ascii="Segoe UI" w:hAnsi="Segoe UI" w:cs="Segoe UI"/>
      <w:color w:val="000000" w:themeColor="tex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31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318"/>
    <w:rPr>
      <w:rFonts w:ascii="Arial" w:hAnsi="Arial" w:cs="FK Grotesk Medium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Z\Korpor&#225;tn&#237;-identita\Hlavickove-papiry\uredni-dopis-mesto-cb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7D1BE2-6580-4A36-A183-D610B19A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uredni-dopis-mesto-cb</Template>
  <TotalTime>12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Kominácká Jitka Mgr. Ph.D.</dc:creator>
  <cp:keywords/>
  <dc:description/>
  <cp:lastModifiedBy>Mokrá Kamila Mgr. DiS.</cp:lastModifiedBy>
  <cp:revision>3</cp:revision>
  <cp:lastPrinted>2024-06-11T13:11:00Z</cp:lastPrinted>
  <dcterms:created xsi:type="dcterms:W3CDTF">2024-06-11T12:59:00Z</dcterms:created>
  <dcterms:modified xsi:type="dcterms:W3CDTF">2024-06-11T13:11:00Z</dcterms:modified>
</cp:coreProperties>
</file>