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24" w:after="2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even" r:id="rId5"/>
          <w:headerReference w:type="default" r:id="rId6"/>
          <w:headerReference w:type="first" r:id="rId7"/>
          <w:footerReference w:type="first" r:id="rId8"/>
          <w:titlePg/>
          <w:footnotePr>
            <w:pos w:val="pageBottom"/>
            <w:numFmt w:val="decimal"/>
            <w:numRestart w:val="continuous"/>
          </w:footnotePr>
          <w:pgSz w:w="11909" w:h="16834"/>
          <w:pgMar w:top="1942" w:left="0" w:right="0" w:bottom="1716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22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 20 k vyhlášce č. 183/2018 Sb.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1298"/>
        <w:ind w:left="8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416"/>
        <w:ind w:left="46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^ Adresa místně a věcně příslušného vodoprávního úřadu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0"/>
        <w:ind w:left="22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NÁVRH STANOVENÍ OCHRANNÉHO PÁSMA</w:t>
        <w:br/>
        <w:t>VODNÍHO ZDROJE NEBO JEHO ZMĚNU</w:t>
      </w:r>
      <w:bookmarkEnd w:id="0"/>
    </w:p>
    <w:p>
      <w:pPr>
        <w:pStyle w:val="Style18"/>
        <w:widowControl w:val="0"/>
        <w:keepNext/>
        <w:keepLines/>
        <w:shd w:val="clear" w:color="auto" w:fill="auto"/>
        <w:bidi w:val="0"/>
        <w:spacing w:before="0"/>
        <w:ind w:left="22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[§ 30 odst. 6 vodního zákona]</w:t>
      </w:r>
      <w:bookmarkEnd w:id="1"/>
    </w:p>
    <w:p>
      <w:pPr>
        <w:pStyle w:val="Style18"/>
        <w:numPr>
          <w:ilvl w:val="0"/>
          <w:numId w:val="1"/>
        </w:numPr>
        <w:tabs>
          <w:tab w:pos="401" w:val="left"/>
        </w:tabs>
        <w:widowControl w:val="0"/>
        <w:keepNext/>
        <w:keepLines/>
        <w:shd w:val="clear" w:color="auto" w:fill="auto"/>
        <w:bidi w:val="0"/>
        <w:jc w:val="left"/>
        <w:spacing w:before="0" w:after="128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Žadatel</w:t>
      </w:r>
      <w:bookmarkEnd w:id="2"/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firma nebo název / Jméno, popřípadě jména, příjmení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 / Adresa místa pobytu</w:t>
      </w:r>
    </w:p>
    <w:p>
      <w:pPr>
        <w:pStyle w:val="Style20"/>
        <w:tabs>
          <w:tab w:leader="dot" w:pos="8629" w:val="left"/>
        </w:tabs>
        <w:widowControl w:val="0"/>
        <w:keepNext w:val="0"/>
        <w:keepLines w:val="0"/>
        <w:shd w:val="clear" w:color="auto" w:fill="auto"/>
        <w:bidi w:val="0"/>
        <w:spacing w:before="0" w:after="11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20"/>
        <w:tabs>
          <w:tab w:leader="dot" w:pos="712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IČO nebo obdobný údaj / Datum narození </w:t>
        <w:tab/>
      </w:r>
    </w:p>
    <w:p>
      <w:pPr>
        <w:pStyle w:val="Style20"/>
        <w:tabs>
          <w:tab w:leader="dot" w:pos="4750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CZ-NACE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’ </w:t>
        <w:tab/>
      </w:r>
    </w:p>
    <w:p>
      <w:pPr>
        <w:pStyle w:val="Style20"/>
        <w:tabs>
          <w:tab w:leader="dot" w:pos="4750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20"/>
        <w:tabs>
          <w:tab w:leader="dot" w:pos="4750" w:val="left"/>
        </w:tabs>
        <w:widowControl w:val="0"/>
        <w:keepNext w:val="0"/>
        <w:keepLines w:val="0"/>
        <w:shd w:val="clear" w:color="auto" w:fill="auto"/>
        <w:bidi w:val="0"/>
        <w:spacing w:before="0" w:after="185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 </w:t>
        <w:tab/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316" w:line="278" w:lineRule="exact"/>
        <w:ind w:left="440" w:right="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□ ano □ ne</w:t>
      </w:r>
    </w:p>
    <w:p>
      <w:pPr>
        <w:pStyle w:val="Style18"/>
        <w:widowControl w:val="0"/>
        <w:keepNext/>
        <w:keepLines/>
        <w:shd w:val="clear" w:color="auto" w:fill="auto"/>
        <w:bidi w:val="0"/>
        <w:jc w:val="left"/>
        <w:spacing w:before="0" w:after="128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1a. Žadatel jedná</w:t>
      </w:r>
      <w:bookmarkEnd w:id="3"/>
    </w:p>
    <w:p>
      <w:pPr>
        <w:pStyle w:val="Style20"/>
        <w:numPr>
          <w:ilvl w:val="0"/>
          <w:numId w:val="3"/>
        </w:numPr>
        <w:tabs>
          <w:tab w:pos="949" w:val="left"/>
        </w:tabs>
        <w:widowControl w:val="0"/>
        <w:keepNext w:val="0"/>
        <w:keepLines w:val="0"/>
        <w:shd w:val="clear" w:color="auto" w:fill="auto"/>
        <w:bidi w:val="0"/>
        <w:spacing w:before="0" w:after="73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20"/>
        <w:numPr>
          <w:ilvl w:val="0"/>
          <w:numId w:val="3"/>
        </w:numPr>
        <w:tabs>
          <w:tab w:pos="949" w:val="left"/>
        </w:tabs>
        <w:widowControl w:val="0"/>
        <w:keepNext w:val="0"/>
        <w:keepLines w:val="0"/>
        <w:shd w:val="clear" w:color="auto" w:fill="auto"/>
        <w:bidi w:val="0"/>
        <w:spacing w:before="0" w:after="1019" w:line="283" w:lineRule="exact"/>
        <w:ind w:left="440" w:right="2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</w:p>
    <w:p>
      <w:pPr>
        <w:pStyle w:val="Style18"/>
        <w:numPr>
          <w:ilvl w:val="0"/>
          <w:numId w:val="1"/>
        </w:numPr>
        <w:tabs>
          <w:tab w:pos="401" w:val="left"/>
        </w:tabs>
        <w:widowControl w:val="0"/>
        <w:keepNext/>
        <w:keepLines/>
        <w:shd w:val="clear" w:color="auto" w:fill="auto"/>
        <w:bidi w:val="0"/>
        <w:jc w:val="left"/>
        <w:spacing w:before="0" w:after="128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Je-li žádáno o změnu stanovení ochranného pásma vodního zdroje:</w:t>
      </w:r>
      <w:bookmarkEnd w:id="4"/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Ochranné pásmo vodního zdroje stanovil:</w:t>
      </w:r>
    </w:p>
    <w:p>
      <w:pPr>
        <w:pStyle w:val="Style22"/>
        <w:numPr>
          <w:ilvl w:val="0"/>
          <w:numId w:val="1"/>
        </w:numPr>
        <w:tabs>
          <w:tab w:pos="3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7"/>
        <w:ind w:left="5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zdroji povrchových nebo podzemních vod, pro které se ochranné pásmo stanoví:</w:t>
      </w:r>
    </w:p>
    <w:p>
      <w:pPr>
        <w:pStyle w:val="Style20"/>
        <w:numPr>
          <w:ilvl w:val="0"/>
          <w:numId w:val="3"/>
        </w:numPr>
        <w:tabs>
          <w:tab w:pos="3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520" w:right="0"/>
      </w:pPr>
      <w:r>
        <w:rPr>
          <w:rStyle w:val="CharStyle24"/>
        </w:rPr>
        <w:t xml:space="preserve">Zdroje povrchových vod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(v případě vazby na odběr povrchových vod se informace uvedou pro místo odběru)</w:t>
      </w:r>
    </w:p>
    <w:p>
      <w:pPr>
        <w:pStyle w:val="Style20"/>
        <w:tabs>
          <w:tab w:pos="4688" w:val="left"/>
          <w:tab w:leader="dot" w:pos="8561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vodního toku</w:t>
        <w:tab/>
        <w:tab/>
      </w:r>
    </w:p>
    <w:p>
      <w:pPr>
        <w:pStyle w:val="Style20"/>
        <w:tabs>
          <w:tab w:pos="4688" w:val="left"/>
          <w:tab w:leader="dot" w:pos="8561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 vodního toku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2)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</w:r>
    </w:p>
    <w:p>
      <w:pPr>
        <w:pStyle w:val="Style20"/>
        <w:tabs>
          <w:tab w:pos="4688" w:val="left"/>
          <w:tab w:leader="dot" w:pos="8561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vodní nádrže</w:t>
        <w:tab/>
        <w:tab/>
      </w:r>
    </w:p>
    <w:p>
      <w:pPr>
        <w:pStyle w:val="Style20"/>
        <w:tabs>
          <w:tab w:pos="4688" w:val="left"/>
          <w:tab w:leader="dot" w:pos="8561" w:val="left"/>
        </w:tabs>
        <w:widowControl w:val="0"/>
        <w:keepNext w:val="0"/>
        <w:keepLines w:val="0"/>
        <w:shd w:val="clear" w:color="auto" w:fill="auto"/>
        <w:bidi w:val="0"/>
        <w:spacing w:before="0" w:after="140" w:line="370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odběrného místa</w:t>
      </w:r>
      <w:r>
        <w:rPr>
          <w:rStyle w:val="CharStyle25"/>
          <w:vertAlign w:val="superscript"/>
        </w:rPr>
        <w:t>31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</w:r>
    </w:p>
    <w:p>
      <w:pPr>
        <w:pStyle w:val="Style20"/>
        <w:numPr>
          <w:ilvl w:val="0"/>
          <w:numId w:val="3"/>
        </w:numPr>
        <w:tabs>
          <w:tab w:pos="3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520" w:right="0"/>
      </w:pPr>
      <w:r>
        <w:rPr>
          <w:rStyle w:val="CharStyle24"/>
        </w:rPr>
        <w:t xml:space="preserve">Zdroje podzemních vod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(v případě vazby na odběr podzemních vod se informace uvedou pro místo odběru)</w:t>
      </w:r>
    </w:p>
    <w:p>
      <w:pPr>
        <w:pStyle w:val="Style20"/>
        <w:tabs>
          <w:tab w:pos="4688" w:val="left"/>
          <w:tab w:leader="dot" w:pos="8561" w:val="left"/>
        </w:tabs>
        <w:widowControl w:val="0"/>
        <w:keepNext w:val="0"/>
        <w:keepLines w:val="0"/>
        <w:shd w:val="clear" w:color="auto" w:fill="auto"/>
        <w:bidi w:val="0"/>
        <w:spacing w:before="0" w:after="429" w:line="370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odběrného místa</w:t>
      </w:r>
      <w:r>
        <w:rPr>
          <w:rStyle w:val="CharStyle25"/>
          <w:vertAlign w:val="superscript"/>
        </w:rPr>
        <w:t>31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</w:r>
    </w:p>
    <w:p>
      <w:pPr>
        <w:pStyle w:val="Style22"/>
        <w:numPr>
          <w:ilvl w:val="0"/>
          <w:numId w:val="1"/>
        </w:numPr>
        <w:tabs>
          <w:tab w:pos="3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6" w:line="234" w:lineRule="exact"/>
        <w:ind w:left="5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ochranném pásmu:</w:t>
      </w:r>
    </w:p>
    <w:p>
      <w:pPr>
        <w:pStyle w:val="Style22"/>
        <w:numPr>
          <w:ilvl w:val="0"/>
          <w:numId w:val="3"/>
        </w:numPr>
        <w:tabs>
          <w:tab w:pos="3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89" w:lineRule="exact"/>
        <w:ind w:left="5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Ochranné pásmo I. stupně</w:t>
      </w:r>
    </w:p>
    <w:p>
      <w:pPr>
        <w:pStyle w:val="Style20"/>
        <w:tabs>
          <w:tab w:pos="4427" w:val="left"/>
          <w:tab w:leader="dot" w:pos="8561" w:val="left"/>
        </w:tabs>
        <w:widowControl w:val="0"/>
        <w:keepNext w:val="0"/>
        <w:keepLines w:val="0"/>
        <w:shd w:val="clear" w:color="auto" w:fill="auto"/>
        <w:bidi w:val="0"/>
        <w:spacing w:before="0" w:after="842" w:line="389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  <w:tab/>
        <w:tab/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31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více katastrálních území se jejich název uvede v příloze žádostí:</w:t>
      </w:r>
      <w:r>
        <w:rPr>
          <w:rStyle w:val="CharStyle28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28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Parcelní čísla dotčených pozemků nebo staveb podle katastru nemovitostí:</w:t>
      </w:r>
    </w:p>
    <w:tbl>
      <w:tblPr>
        <w:tblOverlap w:val="never"/>
        <w:tblLayout w:type="fixed"/>
        <w:jc w:val="center"/>
      </w:tblPr>
      <w:tblGrid>
        <w:gridCol w:w="1810"/>
        <w:gridCol w:w="1733"/>
        <w:gridCol w:w="2410"/>
        <w:gridCol w:w="2837"/>
      </w:tblGrid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2"/>
              <w:framePr w:w="8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4"/>
              </w:rPr>
              <w:t>Pozemek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2"/>
              <w:framePr w:w="8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4"/>
              </w:rPr>
              <w:t>Katastrální území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2"/>
              <w:framePr w:w="8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4"/>
              </w:rPr>
              <w:t>Stavba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2"/>
              <w:framePr w:w="8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4"/>
              </w:rPr>
              <w:t xml:space="preserve">pare. </w:t>
            </w:r>
            <w:r>
              <w:rPr>
                <w:rStyle w:val="CharStyle35"/>
              </w:rPr>
              <w:t>č.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2"/>
              <w:framePr w:w="8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4"/>
              </w:rPr>
              <w:t>druh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78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8789" w:wrap="notBeside" w:vAnchor="text" w:hAnchor="text" w:xAlign="center" w:y="1"/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9"/>
        <w:framePr w:w="878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pozemků než 6 se jejich seznam uvede v příloze žádosti:</w:t>
      </w:r>
      <w:r>
        <w:rPr>
          <w:rStyle w:val="CharStyle31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31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78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306" w:after="148" w:line="234" w:lineRule="exact"/>
        <w:ind w:left="5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 Ochranné pásmo II. stupně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89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více katastrálních území se jejich název uvede v příloze žádosti:</w:t>
      </w:r>
      <w:r>
        <w:rPr>
          <w:rStyle w:val="CharStyle28"/>
          <w:i w:val="0"/>
          <w:iCs w:val="0"/>
        </w:rPr>
        <w:t xml:space="preserve"> □ ano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pStyle w:val="Style36"/>
        <w:framePr w:w="878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Parcelní čísla dotčených pozemků nebo staveb podle katastru nemovitostí:</w:t>
      </w:r>
    </w:p>
    <w:tbl>
      <w:tblPr>
        <w:tblOverlap w:val="never"/>
        <w:tblLayout w:type="fixed"/>
        <w:jc w:val="center"/>
      </w:tblPr>
      <w:tblGrid>
        <w:gridCol w:w="1776"/>
        <w:gridCol w:w="1781"/>
        <w:gridCol w:w="2520"/>
        <w:gridCol w:w="2712"/>
      </w:tblGrid>
      <w:tr>
        <w:trPr>
          <w:trHeight w:val="30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2"/>
              <w:framePr w:w="8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4"/>
              </w:rPr>
              <w:t>Pozemek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2"/>
              <w:framePr w:w="8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4"/>
              </w:rPr>
              <w:t>Katastrální území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2"/>
              <w:framePr w:w="8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4"/>
              </w:rPr>
              <w:t>Stavba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2"/>
              <w:framePr w:w="8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34"/>
              </w:rPr>
              <w:t xml:space="preserve">pare. </w:t>
            </w:r>
            <w:r>
              <w:rPr>
                <w:rStyle w:val="CharStyle35"/>
              </w:rPr>
              <w:t>č.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2"/>
              <w:framePr w:w="87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4"/>
              </w:rPr>
              <w:t>druh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78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8789" w:wrap="notBeside" w:vAnchor="text" w:hAnchor="text" w:xAlign="center" w:y="1"/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7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9"/>
        <w:framePr w:w="878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pozemků než 6 se jejich seznam uvede v příloze žádosti:</w:t>
      </w:r>
      <w:r>
        <w:rPr>
          <w:rStyle w:val="CharStyle31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31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78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8"/>
        <w:numPr>
          <w:ilvl w:val="0"/>
          <w:numId w:val="1"/>
        </w:numPr>
        <w:tabs>
          <w:tab w:pos="398" w:val="left"/>
        </w:tabs>
        <w:widowControl w:val="0"/>
        <w:keepNext/>
        <w:keepLines/>
        <w:shd w:val="clear" w:color="auto" w:fill="auto"/>
        <w:bidi w:val="0"/>
        <w:jc w:val="left"/>
        <w:spacing w:before="507" w:after="128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Zpracovatel podkladové dokumentace</w:t>
      </w:r>
      <w:bookmarkEnd w:id="5"/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1220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popřípadě jména, příjmení, titul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1700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 / adresa místa trvalého pobytu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1932"/>
        <w:ind w:left="2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žadatele(ů)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80" w:right="0" w:firstLine="0"/>
        <w:sectPr>
          <w:type w:val="continuous"/>
          <w:pgSz w:w="11909" w:h="16834"/>
          <w:pgMar w:top="1942" w:left="2291" w:right="728" w:bottom="1716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(jméno, popř. jména, příjmení, funkce)</w:t>
      </w:r>
    </w:p>
    <w:p>
      <w:pPr>
        <w:pStyle w:val="Style18"/>
        <w:widowControl w:val="0"/>
        <w:keepNext/>
        <w:keepLines/>
        <w:shd w:val="clear" w:color="auto" w:fill="auto"/>
        <w:bidi w:val="0"/>
        <w:jc w:val="both"/>
        <w:spacing w:before="0" w:after="207"/>
        <w:ind w:left="380" w:right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Přílohy</w:t>
      </w:r>
      <w:bookmarkEnd w:id="6"/>
    </w:p>
    <w:p>
      <w:pPr>
        <w:pStyle w:val="Style32"/>
        <w:numPr>
          <w:ilvl w:val="0"/>
          <w:numId w:val="5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Podklady stanovené vyhláškou upravující zásady pro stanovení a změny ochranných pásem vodních zdrojů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cs-CZ" w:eastAsia="cs-CZ" w:bidi="cs-CZ"/>
          <w:w w:val="100"/>
          <w:spacing w:val="0"/>
          <w:color w:val="000000"/>
          <w:position w:val="0"/>
        </w:rPr>
        <w:t>* ve dvojím vyhotovení.</w:t>
      </w:r>
    </w:p>
    <w:p>
      <w:pPr>
        <w:pStyle w:val="Style32"/>
        <w:numPr>
          <w:ilvl w:val="0"/>
          <w:numId w:val="5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Kopii katastrální mapy se zobrazením průběhu hranice ochranného pásma mapovou značkou podle zvláštního právního předpisu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5</w:t>
      </w:r>
      <w:r>
        <w:rPr>
          <w:lang w:val="cs-CZ" w:eastAsia="cs-CZ" w:bidi="cs-CZ"/>
          <w:w w:val="100"/>
          <w:spacing w:val="0"/>
          <w:color w:val="000000"/>
          <w:position w:val="0"/>
        </w:rPr>
        <w:t>*.</w:t>
      </w:r>
    </w:p>
    <w:p>
      <w:pPr>
        <w:pStyle w:val="Style32"/>
        <w:numPr>
          <w:ilvl w:val="0"/>
          <w:numId w:val="5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Záznam podrobného měření změn obsahující geometrické a polohové určení ochranného pásma, pokud jeho hranice není shodná s hranicemi parcel v katastrální mapě.</w:t>
      </w:r>
    </w:p>
    <w:p>
      <w:pPr>
        <w:pStyle w:val="Style32"/>
        <w:numPr>
          <w:ilvl w:val="0"/>
          <w:numId w:val="5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Seznam nemovitých věcí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6</w:t>
      </w:r>
      <w:r>
        <w:rPr>
          <w:lang w:val="cs-CZ" w:eastAsia="cs-CZ" w:bidi="cs-CZ"/>
          <w:w w:val="100"/>
          <w:spacing w:val="0"/>
          <w:color w:val="000000"/>
          <w:position w:val="0"/>
        </w:rPr>
        <w:t>*, podle obcí a katastrálních území s uvedením parcelních čísel, na kterých je navrhováno ochranné pásmo, popřípadě pásma.</w:t>
      </w:r>
    </w:p>
    <w:p>
      <w:pPr>
        <w:pStyle w:val="Style32"/>
        <w:numPr>
          <w:ilvl w:val="0"/>
          <w:numId w:val="5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Rozhodnutí, stanoviska, vyjádření, souhlasy, posouzení, popřípadě jiná opatření dotčených orgánů, týkající se dané věci, pokud to po žadateli vyžadují zvláštní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7</w:t>
      </w:r>
      <w:r>
        <w:rPr>
          <w:lang w:val="cs-CZ" w:eastAsia="cs-CZ" w:bidi="cs-CZ"/>
          <w:w w:val="100"/>
          <w:spacing w:val="0"/>
          <w:color w:val="000000"/>
          <w:position w:val="0"/>
        </w:rPr>
        <w:t>*.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Závazná stanoviska dotčených orgánů, pokud to po žadateli vyžadují zvláštní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7</w:t>
      </w:r>
      <w:r>
        <w:rPr>
          <w:lang w:val="cs-CZ" w:eastAsia="cs-CZ" w:bidi="cs-CZ"/>
          <w:w w:val="100"/>
          <w:spacing w:val="0"/>
          <w:color w:val="000000"/>
          <w:position w:val="0"/>
        </w:rPr>
        <w:t>*</w:t>
      </w:r>
    </w:p>
    <w:p>
      <w:pPr>
        <w:pStyle w:val="Style32"/>
        <w:numPr>
          <w:ilvl w:val="0"/>
          <w:numId w:val="3"/>
        </w:numPr>
        <w:tabs>
          <w:tab w:pos="7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 □ součást dokladové části dokumentace,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uvedením příslušného orgánu, č.j. a data vydání, a to na úseku:</w:t>
      </w:r>
    </w:p>
    <w:p>
      <w:pPr>
        <w:pStyle w:val="Style32"/>
        <w:tabs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| ochrany přírody a krajiny </w:t>
        <w:tab/>
      </w:r>
    </w:p>
    <w:p>
      <w:pPr>
        <w:pStyle w:val="Style32"/>
        <w:tabs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| ochrany ovzduší</w:t>
        <w:tab/>
      </w:r>
    </w:p>
    <w:p>
      <w:pPr>
        <w:pStyle w:val="Style32"/>
        <w:tabs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ochrany zemědělského půdního fondu </w:t>
        <w:tab/>
      </w:r>
    </w:p>
    <w:p>
      <w:pPr>
        <w:pStyle w:val="Style32"/>
        <w:numPr>
          <w:ilvl w:val="0"/>
          <w:numId w:val="3"/>
        </w:numPr>
        <w:tabs>
          <w:tab w:pos="772" w:val="left"/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lesa</w:t>
        <w:tab/>
      </w:r>
    </w:p>
    <w:p>
      <w:pPr>
        <w:pStyle w:val="Style32"/>
        <w:tabs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ochrany ložisek nerostných surovin </w:t>
        <w:tab/>
      </w:r>
    </w:p>
    <w:p>
      <w:pPr>
        <w:pStyle w:val="Style32"/>
        <w:tabs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odpadového hospodářství </w:t>
        <w:tab/>
      </w:r>
    </w:p>
    <w:p>
      <w:pPr>
        <w:pStyle w:val="Style32"/>
        <w:numPr>
          <w:ilvl w:val="0"/>
          <w:numId w:val="3"/>
        </w:numPr>
        <w:tabs>
          <w:tab w:pos="772" w:val="left"/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veřejného zdraví</w:t>
        <w:tab/>
      </w:r>
    </w:p>
    <w:p>
      <w:pPr>
        <w:pStyle w:val="Style32"/>
        <w:tabs>
          <w:tab w:leader="dot" w:pos="7090" w:val="left"/>
          <w:tab w:leader="dot" w:pos="7244" w:val="left"/>
          <w:tab w:leader="dot" w:pos="7462" w:val="left"/>
          <w:tab w:leader="dot" w:pos="7652" w:val="left"/>
          <w:tab w:leader="dot" w:pos="7753" w:val="left"/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| lázní a zřídel</w:t>
        <w:tab/>
        <w:tab/>
      </w:r>
      <w:r>
        <w:rPr>
          <w:rStyle w:val="CharStyle40"/>
          <w:lang w:val="cs-CZ" w:eastAsia="cs-CZ" w:bidi="cs-CZ"/>
        </w:rPr>
        <w:tab/>
      </w:r>
      <w:r>
        <w:rPr>
          <w:rStyle w:val="CharStyle41"/>
        </w:rPr>
        <w:tab/>
        <w:t xml:space="preserve"> </w:t>
      </w:r>
      <w:r>
        <w:rPr>
          <w:rStyle w:val="CharStyle40"/>
          <w:lang w:val="cs-CZ" w:eastAsia="cs-CZ" w:bidi="cs-CZ"/>
        </w:rPr>
        <w:tab/>
        <w:tab/>
      </w:r>
      <w:r>
        <w:rPr>
          <w:rStyle w:val="CharStyle42"/>
        </w:rPr>
        <w:t>—</w:t>
      </w:r>
    </w:p>
    <w:p>
      <w:pPr>
        <w:pStyle w:val="Style32"/>
        <w:numPr>
          <w:ilvl w:val="0"/>
          <w:numId w:val="3"/>
        </w:numPr>
        <w:tabs>
          <w:tab w:pos="777" w:val="left"/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prevence závažných havárií</w:t>
        <w:tab/>
      </w:r>
    </w:p>
    <w:p>
      <w:pPr>
        <w:pStyle w:val="Style32"/>
        <w:tabs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 veterinární péče</w:t>
        <w:tab/>
      </w:r>
    </w:p>
    <w:p>
      <w:pPr>
        <w:pStyle w:val="Style32"/>
        <w:numPr>
          <w:ilvl w:val="0"/>
          <w:numId w:val="3"/>
        </w:numPr>
        <w:tabs>
          <w:tab w:pos="777" w:val="left"/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památkové péče</w:t>
        <w:tab/>
      </w:r>
    </w:p>
    <w:p>
      <w:pPr>
        <w:pStyle w:val="Style32"/>
        <w:numPr>
          <w:ilvl w:val="0"/>
          <w:numId w:val="3"/>
        </w:numPr>
        <w:tabs>
          <w:tab w:pos="777" w:val="left"/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na pozemních komunikacích</w:t>
        <w:tab/>
      </w:r>
    </w:p>
    <w:p>
      <w:pPr>
        <w:pStyle w:val="Style32"/>
        <w:tabs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| dopravy drážní</w:t>
        <w:tab/>
      </w:r>
    </w:p>
    <w:p>
      <w:pPr>
        <w:pStyle w:val="Style32"/>
        <w:tabs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letecké</w:t>
        <w:tab/>
      </w:r>
    </w:p>
    <w:p>
      <w:pPr>
        <w:pStyle w:val="Style32"/>
        <w:tabs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vodní</w:t>
        <w:tab/>
      </w:r>
    </w:p>
    <w:p>
      <w:pPr>
        <w:pStyle w:val="Style32"/>
        <w:numPr>
          <w:ilvl w:val="0"/>
          <w:numId w:val="3"/>
        </w:numPr>
        <w:tabs>
          <w:tab w:pos="777" w:val="left"/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energetiky</w:t>
        <w:tab/>
      </w:r>
    </w:p>
    <w:p>
      <w:pPr>
        <w:pStyle w:val="Style32"/>
        <w:tabs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využívání jaderné energie a ionizujícího záření</w:t>
        <w:tab/>
      </w:r>
    </w:p>
    <w:p>
      <w:pPr>
        <w:pStyle w:val="Style32"/>
        <w:tabs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elektronických komunikací</w:t>
        <w:tab/>
      </w:r>
    </w:p>
    <w:p>
      <w:pPr>
        <w:pStyle w:val="Style32"/>
        <w:tabs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 obrany státu</w:t>
        <w:tab/>
      </w:r>
    </w:p>
    <w:p>
      <w:pPr>
        <w:pStyle w:val="Style32"/>
        <w:tabs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| bezpečnosti státu </w:t>
        <w:tab/>
      </w:r>
    </w:p>
    <w:p>
      <w:pPr>
        <w:pStyle w:val="Style32"/>
        <w:tabs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civilní ochrany</w:t>
        <w:tab/>
      </w:r>
    </w:p>
    <w:p>
      <w:pPr>
        <w:pStyle w:val="Style32"/>
        <w:tabs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| požární ochrany</w:t>
        <w:tab/>
      </w:r>
    </w:p>
    <w:p>
      <w:pPr>
        <w:pStyle w:val="Style32"/>
        <w:numPr>
          <w:ilvl w:val="0"/>
          <w:numId w:val="3"/>
        </w:numPr>
        <w:tabs>
          <w:tab w:pos="777" w:val="left"/>
          <w:tab w:leader="dot" w:pos="85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96" w:line="21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jiné</w:t>
        <w:tab/>
      </w:r>
    </w:p>
    <w:p>
      <w:pPr>
        <w:pStyle w:val="Style32"/>
        <w:numPr>
          <w:ilvl w:val="0"/>
          <w:numId w:val="5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Kopie povolení stavby vodního díla a povolení užívání vodního díla, pokud ochranné pásmo souvisí se stávajícím vodním dílem a v minulosti bylo vydáno jiným úřadem než vodoprávním úřadem dnes příslušným ke stanovení ochranného pásma; ustanovení § 125 odst. 1 stavebního zákona není dotčeno.</w:t>
      </w:r>
    </w:p>
    <w:p>
      <w:pPr>
        <w:pStyle w:val="Style32"/>
        <w:numPr>
          <w:ilvl w:val="0"/>
          <w:numId w:val="5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Kopie povolení nakládání s povrchovými nebo podzemními vodami v případě, že ochranné pásmo s takovým nakládáním souvisí, bylo-li vydáno jiným vodoprávním úřadem než příslušným ke stanovení ochranného pásma.</w:t>
      </w:r>
    </w:p>
    <w:p>
      <w:pPr>
        <w:pStyle w:val="Style32"/>
        <w:numPr>
          <w:ilvl w:val="0"/>
          <w:numId w:val="5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Stanovisko správce povodí k navrženému ochrannému pásmu.</w:t>
      </w:r>
    </w:p>
    <w:p>
      <w:pPr>
        <w:pStyle w:val="Style32"/>
        <w:numPr>
          <w:ilvl w:val="0"/>
          <w:numId w:val="5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Vyjádření příslušného správce vodního toku, pokud se žádost o stanovení ochranného pásma týká tohoto vodního toku.</w:t>
      </w:r>
    </w:p>
    <w:p>
      <w:pPr>
        <w:pStyle w:val="Style32"/>
        <w:numPr>
          <w:ilvl w:val="0"/>
          <w:numId w:val="5"/>
        </w:numPr>
        <w:tabs>
          <w:tab w:pos="426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žádosti o změnu ochranného pásma podle povahy změny doklady podle bodů 1. až 9. a v případě, kdy se nejedná o ochranné pásmo vodárenské nádrže, doklad o tom, že je oprávněným podle § 8 odst. 2 vodního zákona k nakládání s povrchovými nebo podzemními vodami, ke kterým bylo ochranné pásmo stanoveno.</w:t>
      </w:r>
    </w:p>
    <w:p>
      <w:pPr>
        <w:pStyle w:val="Style32"/>
        <w:numPr>
          <w:ilvl w:val="0"/>
          <w:numId w:val="5"/>
        </w:numPr>
        <w:tabs>
          <w:tab w:pos="426" w:val="left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Plná moc žadatele pro jeho zástupce s uvedením rozsahu úkonů.</w:t>
      </w:r>
    </w:p>
    <w:p>
      <w:pPr>
        <w:pStyle w:val="Style18"/>
        <w:widowControl w:val="0"/>
        <w:keepNext/>
        <w:keepLines/>
        <w:shd w:val="clear" w:color="auto" w:fill="auto"/>
        <w:bidi w:val="0"/>
        <w:jc w:val="both"/>
        <w:spacing w:before="0" w:after="511"/>
        <w:ind w:left="320" w:right="0" w:hanging="32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Vysvětlivky</w:t>
      </w:r>
      <w:bookmarkEnd w:id="7"/>
    </w:p>
    <w:p>
      <w:pPr>
        <w:pStyle w:val="Style32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20" w:right="0" w:hanging="320"/>
      </w:pPr>
      <w:r>
        <w:rPr>
          <w:rStyle w:val="CharStyle43"/>
          <w:vertAlign w:val="superscript"/>
        </w:rPr>
        <w:t>1)</w:t>
      </w:r>
      <w:r>
        <w:rPr>
          <w:rStyle w:val="CharStyle43"/>
        </w:rPr>
        <w:t xml:space="preserve"> CZ-NACE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číselný kód druhu ekonomické činnosti podle Klasifikace ekonomických činností </w:t>
      </w:r>
      <w:r>
        <w:rPr>
          <w:rStyle w:val="CharStyle44"/>
        </w:rPr>
        <w:t>(§ 19 zákona č. 89/1995 Sb.,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o </w:t>
      </w:r>
      <w:r>
        <w:rPr>
          <w:rStyle w:val="CharStyle44"/>
        </w:rPr>
        <w:t>státní statistické službě, ve znění pozdějších předpisů),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který je u právnické osoby či fyzické osoby podnikající </w:t>
      </w:r>
      <w:r>
        <w:rPr>
          <w:rStyle w:val="CharStyle43"/>
        </w:rPr>
        <w:t>hlavní (převažující).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20" w:right="0" w:hanging="320"/>
      </w:pPr>
      <w:r>
        <w:rPr>
          <w:rStyle w:val="CharStyle43"/>
          <w:vertAlign w:val="superscript"/>
        </w:rPr>
        <w:t>21</w:t>
      </w:r>
      <w:r>
        <w:rPr>
          <w:rStyle w:val="CharStyle43"/>
        </w:rPr>
        <w:t xml:space="preserve"> Číselný identifikátor vodního toku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dle údajů v evidenci vodních toků (§ 2 vyhlášky č. 252/2013 Sb., o rozsahu údajů v evidencích stavu povrchových a podzemních vod a o způsobu zpracování, ukládání a předávání těchto údajů do informačních systémů veřejné správy)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20" w:right="0" w:hanging="320"/>
      </w:pPr>
      <w:r>
        <w:rPr>
          <w:rStyle w:val="CharStyle43"/>
          <w:vertAlign w:val="superscript"/>
        </w:rPr>
        <w:t>31</w:t>
      </w:r>
      <w:r>
        <w:rPr>
          <w:rStyle w:val="CharStyle43"/>
        </w:rPr>
        <w:t xml:space="preserve"> Číslo odběrného místa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jedná se o identifikační číslo odběru povrchové nebo podzemní vody podle přílohy č. 2 k vyhlášce č. 428/2001 Sb., kterou se provádí zákon č. 274/2001 Sb., o vodovodech a kanalizacích pro veřejnou potřebu a o změně některých zákonů (zákon o vodovodech a kanalizacích), ve znění pozdějších předpisů.</w:t>
      </w:r>
    </w:p>
    <w:p>
      <w:pPr>
        <w:pStyle w:val="Style32"/>
        <w:numPr>
          <w:ilvl w:val="0"/>
          <w:numId w:val="7"/>
        </w:numPr>
        <w:tabs>
          <w:tab w:pos="276" w:val="left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320" w:right="0" w:hanging="320"/>
      </w:pPr>
      <w:r>
        <w:rPr>
          <w:rStyle w:val="CharStyle43"/>
        </w:rPr>
        <w:t xml:space="preserve">§ 2 vyhlášky č. 137/1999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kterou se stanoví seznam vodárenských nádrží a zásady pro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stanovení a změny ochranných pásem vodních zdrojů.</w:t>
      </w:r>
    </w:p>
    <w:p>
      <w:pPr>
        <w:pStyle w:val="Style32"/>
        <w:numPr>
          <w:ilvl w:val="0"/>
          <w:numId w:val="7"/>
        </w:numPr>
        <w:tabs>
          <w:tab w:pos="27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20" w:right="0" w:hanging="320"/>
      </w:pPr>
      <w:r>
        <w:rPr>
          <w:rStyle w:val="CharStyle43"/>
        </w:rPr>
        <w:t xml:space="preserve">§ 38 vyhlášky č. 357/2013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katastru nemovitostí (katastrální vyhláška), kterou se provádí zákon č. 265/1992 Sb., o zápisech vlastnických a jiných věcných práv k nemovitostem, ve znění pozdějších předpisů, a zákon č. 344/1992 Sb., o katastru nemovitostí České republiky (katastrální zákon), ve znění pozdějších předpisů, (katastrální vyhláška)</w:t>
      </w:r>
    </w:p>
    <w:p>
      <w:pPr>
        <w:pStyle w:val="Style32"/>
        <w:numPr>
          <w:ilvl w:val="0"/>
          <w:numId w:val="7"/>
        </w:numPr>
        <w:tabs>
          <w:tab w:pos="276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20" w:right="0" w:hanging="320"/>
      </w:pPr>
      <w:r>
        <w:rPr>
          <w:rStyle w:val="CharStyle43"/>
        </w:rPr>
        <w:t xml:space="preserve">Seznam nemovitých věcí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jedná se o nemovité věci evidované v katastru nemovitostí podle ustanovení § 3 odst. 1 zákona č. 256/2013 Sb., o katastru nemovitostí (katastrální zákon), ve znění pozdějších předpisů</w:t>
      </w:r>
    </w:p>
    <w:p>
      <w:pPr>
        <w:pStyle w:val="Style32"/>
        <w:numPr>
          <w:ilvl w:val="0"/>
          <w:numId w:val="7"/>
        </w:numPr>
        <w:tabs>
          <w:tab w:pos="27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Např. </w:t>
      </w:r>
      <w:r>
        <w:rPr>
          <w:rStyle w:val="CharStyle43"/>
        </w:rPr>
        <w:t xml:space="preserve">zákon č. 114/1992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ochraně přírody a krajiny, ve znění pozdějších předpisů, </w:t>
      </w:r>
      <w:r>
        <w:rPr>
          <w:rStyle w:val="CharStyle43"/>
        </w:rPr>
        <w:t xml:space="preserve">zákon č. 127/2005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elektronických komunikacích a o změně některých souvisejících zákonů (zákon o elektronických komunikacích), ve znění pozdějších předpisů, </w:t>
      </w:r>
      <w:r>
        <w:rPr>
          <w:rStyle w:val="CharStyle43"/>
        </w:rPr>
        <w:t xml:space="preserve">zákon č. 458/2000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podmínkách podnikání a o výkonu státní správy v energetických odvětvích a o změně některých zákonů (energetický zákon), ve znění pozdějších předpisů, </w:t>
      </w:r>
      <w:r>
        <w:rPr>
          <w:rStyle w:val="CharStyle43"/>
        </w:rPr>
        <w:t xml:space="preserve">zákon č. 274/2001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vodovodech a kanalizacích pro veřejnou potřebu a o změně některých zákonů (zákon o vodovodech a kanalizacích), ve znění pozdějších předpisů.</w:t>
      </w:r>
      <w:r>
        <w:br w:type="page"/>
      </w:r>
    </w:p>
    <w:sectPr>
      <w:headerReference w:type="even" r:id="rId9"/>
      <w:headerReference w:type="default" r:id="rId10"/>
      <w:headerReference w:type="first" r:id="rId11"/>
      <w:footerReference w:type="first" r:id="rId12"/>
      <w:titlePg/>
      <w:pgSz w:w="11909" w:h="16834"/>
      <w:pgMar w:top="2139" w:left="2385" w:right="849" w:bottom="2172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36.6pt;margin-top:758.15pt;width:180.pt;height:9.35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tabs>
                    <w:tab w:pos="360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dne</w:t>
                  <w:tab/>
                </w:r>
                <w:r>
                  <w:rPr>
                    <w:rStyle w:val="CharStyle4"/>
                  </w:rPr>
                  <w:t>q.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4.pt;margin-top:62.65pt;width:430.1pt;height:9.1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tabs>
                    <w:tab w:pos="5558" w:val="right"/>
                    <w:tab w:pos="86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"/>
                  </w:rPr>
                  <w:t>Strana 2842</w:t>
                  <w:tab/>
                  <w:t xml:space="preserve">Sbírka zákonů č. </w:t>
                </w:r>
                <w:r>
                  <w:rPr>
                    <w:rStyle w:val="CharStyle5"/>
                  </w:rPr>
                  <w:t>183</w:t>
                </w:r>
                <w:r>
                  <w:rPr>
                    <w:rStyle w:val="CharStyle6"/>
                  </w:rPr>
                  <w:t xml:space="preserve"> </w:t>
                </w:r>
                <w:r>
                  <w:rPr>
                    <w:rStyle w:val="CharStyle4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3.45pt;margin-top:76.35pt;width:451.2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3.05pt;margin-top:64.6pt;width:430.55pt;height:8.9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tabs>
                    <w:tab w:pos="5568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5"/>
                  </w:rPr>
                  <w:t>183</w:t>
                </w:r>
                <w:r>
                  <w:rPr>
                    <w:rStyle w:val="CharStyle6"/>
                  </w:rPr>
                  <w:t xml:space="preserve"> / </w:t>
                </w:r>
                <w:r>
                  <w:rPr>
                    <w:rStyle w:val="CharStyle4"/>
                  </w:rPr>
                  <w:t>2018</w:t>
                  <w:tab/>
                  <w:t>Strana 2843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2.25pt;margin-top:77.8pt;width:452.15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16.95pt;margin-top:77.05pt;width:430.1pt;height:8.9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tabs>
                    <w:tab w:pos="5563" w:val="right"/>
                    <w:tab w:pos="86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5"/>
                  </w:rPr>
                  <w:t>183</w:t>
                </w:r>
                <w:r>
                  <w:rPr>
                    <w:rStyle w:val="CharStyle6"/>
                  </w:rPr>
                  <w:t xml:space="preserve"> </w:t>
                </w:r>
                <w:r>
                  <w:rPr>
                    <w:rStyle w:val="CharStyle4"/>
                  </w:rPr>
                  <w:t>/ 2018</w:t>
                  <w:tab/>
                  <w:t>Strana 2841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06.15pt;margin-top:90.2pt;width:451.9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23.45pt;margin-top:70.95pt;width:429.1pt;height:8.9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tabs>
                    <w:tab w:pos="5558" w:val="right"/>
                    <w:tab w:pos="858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5"/>
                  </w:rPr>
                  <w:t>183</w:t>
                </w:r>
                <w:r>
                  <w:rPr>
                    <w:rStyle w:val="CharStyle6"/>
                  </w:rPr>
                  <w:t xml:space="preserve"> </w:t>
                </w:r>
                <w:r>
                  <w:rPr>
                    <w:rStyle w:val="CharStyle4"/>
                  </w:rPr>
                  <w:t>/ 2018</w:t>
                  <w:tab/>
                  <w:t>Strana 2845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3.15pt;margin-top:84.5pt;width:450.5pt;height:0;z-index:-251658240;mso-position-horizontal-relative:page;mso-position-vertical-relative:page">
          <v:stroke weight="1.pt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123.45pt;margin-top:70.95pt;width:429.1pt;height:8.9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tabs>
                    <w:tab w:pos="5558" w:val="right"/>
                    <w:tab w:pos="858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5"/>
                  </w:rPr>
                  <w:t>183</w:t>
                </w:r>
                <w:r>
                  <w:rPr>
                    <w:rStyle w:val="CharStyle6"/>
                  </w:rPr>
                  <w:t xml:space="preserve"> </w:t>
                </w:r>
                <w:r>
                  <w:rPr>
                    <w:rStyle w:val="CharStyle4"/>
                  </w:rPr>
                  <w:t>/ 2018</w:t>
                  <w:tab/>
                  <w:t>Strana 2845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3.15pt;margin-top:84.5pt;width:450.5pt;height:0;z-index:-251658240;mso-position-horizontal-relative:page;mso-position-vertical-relative:page">
          <v:stroke weight="1.pt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122.6pt;margin-top:68.05pt;width:430.1pt;height:9.1pt;z-index:-18874405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tabs>
                    <w:tab w:pos="5563" w:val="right"/>
                    <w:tab w:pos="86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"/>
                  </w:rPr>
                  <w:t>Strana 2844</w:t>
                  <w:tab/>
                  <w:t xml:space="preserve">Sbírka zákonů č. </w:t>
                </w:r>
                <w:r>
                  <w:rPr>
                    <w:rStyle w:val="CharStyle5"/>
                  </w:rPr>
                  <w:t>183</w:t>
                </w:r>
                <w:r>
                  <w:rPr>
                    <w:rStyle w:val="CharStyle6"/>
                  </w:rPr>
                  <w:t xml:space="preserve"> </w:t>
                </w:r>
                <w:r>
                  <w:rPr>
                    <w:rStyle w:val="CharStyle4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2.3pt;margin-top:81.75pt;width:450.95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4"/>
      <w:numFmt w:val="decimal"/>
      <w:lvlText w:val="%1)"/>
      <w:rPr>
        <w:lang w:val="cs-CZ" w:eastAsia="cs-CZ" w:bidi="cs-CZ"/>
        <w:vertAlign w:val="superscript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4">
    <w:name w:val="Char Style 4"/>
    <w:semiHidden/>
    <w:unhideWhenUsed/>
    <w:basedOn w:val="CharStyle3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">
    <w:name w:val="Char Style 5"/>
    <w:semiHidden/>
    <w:unhideWhenUsed/>
    <w:basedOn w:val="CharStyle3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">
    <w:name w:val="Char Style 6"/>
    <w:semiHidden/>
    <w:unhideWhenUsed/>
    <w:basedOn w:val="CharStyle3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">
    <w:name w:val="Char Style 7"/>
    <w:semiHidden/>
    <w:unhideWhenUsed/>
    <w:basedOn w:val="CharStyle3"/>
    <w:rPr>
      <w:lang w:val="cs-CZ" w:eastAsia="cs-CZ" w:bidi="cs-CZ"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">
    <w:name w:val="Char Style 9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11">
    <w:name w:val="Char Style 11"/>
    <w:basedOn w:val="DefaultParagraphFont"/>
    <w:link w:val="Style10"/>
    <w:rPr>
      <w:b/>
      <w:bCs/>
      <w:i w:val="0"/>
      <w:iCs w:val="0"/>
      <w:u w:val="none"/>
      <w:strike w:val="0"/>
      <w:smallCaps w:val="0"/>
      <w:sz w:val="23"/>
      <w:szCs w:val="23"/>
      <w:rFonts w:ascii="Courier New" w:eastAsia="Courier New" w:hAnsi="Courier New" w:cs="Courier New"/>
    </w:rPr>
  </w:style>
  <w:style w:type="character" w:customStyle="1" w:styleId="CharStyle13">
    <w:name w:val="Char Style 13"/>
    <w:basedOn w:val="DefaultParagraphFont"/>
    <w:link w:val="Style12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5">
    <w:name w:val="Char Style 15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7">
    <w:name w:val="Char Style 17"/>
    <w:basedOn w:val="DefaultParagraphFont"/>
    <w:link w:val="Style16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19">
    <w:name w:val="Char Style 19"/>
    <w:basedOn w:val="DefaultParagraphFont"/>
    <w:link w:val="Style18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1">
    <w:name w:val="Char Style 21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3">
    <w:name w:val="Char Style 23"/>
    <w:basedOn w:val="DefaultParagraphFont"/>
    <w:link w:val="Style22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4">
    <w:name w:val="Char Style 24"/>
    <w:semiHidden/>
    <w:unhideWhenUsed/>
    <w:basedOn w:val="CharStyle21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25">
    <w:name w:val="Char Style 25"/>
    <w:semiHidden/>
    <w:unhideWhenUsed/>
    <w:basedOn w:val="CharStyle21"/>
    <w:rPr>
      <w:lang w:val="cs-CZ" w:eastAsia="cs-CZ" w:bidi="cs-CZ"/>
      <w:sz w:val="13"/>
      <w:szCs w:val="13"/>
      <w:w w:val="100"/>
      <w:spacing w:val="0"/>
      <w:color w:val="000000"/>
      <w:position w:val="0"/>
    </w:rPr>
  </w:style>
  <w:style w:type="character" w:customStyle="1" w:styleId="CharStyle27">
    <w:name w:val="Char Style 27"/>
    <w:basedOn w:val="DefaultParagraphFont"/>
    <w:link w:val="Style26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8">
    <w:name w:val="Char Style 28"/>
    <w:semiHidden/>
    <w:unhideWhenUsed/>
    <w:basedOn w:val="CharStyle27"/>
    <w:rPr>
      <w:lang w:val="cs-CZ" w:eastAsia="cs-CZ" w:bidi="cs-CZ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30">
    <w:name w:val="Char Style 30"/>
    <w:basedOn w:val="DefaultParagraphFont"/>
    <w:link w:val="Style29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1">
    <w:name w:val="Char Style 31"/>
    <w:semiHidden/>
    <w:unhideWhenUsed/>
    <w:basedOn w:val="CharStyle30"/>
    <w:rPr>
      <w:lang w:val="cs-CZ" w:eastAsia="cs-CZ" w:bidi="cs-CZ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33">
    <w:name w:val="Char Style 33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4">
    <w:name w:val="Char Style 34"/>
    <w:semiHidden/>
    <w:unhideWhenUsed/>
    <w:basedOn w:val="CharStyle3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5">
    <w:name w:val="Char Style 35"/>
    <w:semiHidden/>
    <w:unhideWhenUsed/>
    <w:basedOn w:val="CharStyle33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37">
    <w:name w:val="Char Style 37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9">
    <w:name w:val="Char Style 39"/>
    <w:basedOn w:val="DefaultParagraphFont"/>
    <w:link w:val="Style38"/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40">
    <w:name w:val="Char Style 40"/>
    <w:semiHidden/>
    <w:unhideWhenUsed/>
    <w:basedOn w:val="CharStyle33"/>
    <w:rPr>
      <w:lang w:val="1024"/>
      <w:strike/>
      <w:w w:val="100"/>
      <w:spacing w:val="0"/>
      <w:color w:val="000000"/>
      <w:position w:val="0"/>
    </w:rPr>
  </w:style>
  <w:style w:type="character" w:customStyle="1" w:styleId="CharStyle41">
    <w:name w:val="Char Style 41"/>
    <w:semiHidden/>
    <w:unhideWhenUsed/>
    <w:basedOn w:val="CharStyle33"/>
    <w:rPr>
      <w:lang w:val="cs-CZ" w:eastAsia="cs-CZ" w:bidi="cs-CZ"/>
      <w:w w:val="100"/>
      <w:spacing w:val="0"/>
      <w:color w:val="5F2948"/>
      <w:position w:val="0"/>
    </w:rPr>
  </w:style>
  <w:style w:type="character" w:customStyle="1" w:styleId="CharStyle42">
    <w:name w:val="Char Style 42"/>
    <w:semiHidden/>
    <w:unhideWhenUsed/>
    <w:basedOn w:val="CharStyle33"/>
    <w:rPr>
      <w:lang w:val="cs-CZ" w:eastAsia="cs-CZ" w:bidi="cs-CZ"/>
      <w:w w:val="100"/>
      <w:spacing w:val="0"/>
      <w:color w:val="BF5EB1"/>
      <w:position w:val="0"/>
    </w:rPr>
  </w:style>
  <w:style w:type="character" w:customStyle="1" w:styleId="CharStyle43">
    <w:name w:val="Char Style 43"/>
    <w:semiHidden/>
    <w:unhideWhenUsed/>
    <w:basedOn w:val="CharStyle3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4">
    <w:name w:val="Char Style 44"/>
    <w:semiHidden/>
    <w:unhideWhenUsed/>
    <w:basedOn w:val="CharStyle33"/>
    <w:rPr>
      <w:lang w:val="cs-CZ" w:eastAsia="cs-CZ" w:bidi="cs-CZ"/>
      <w:i/>
      <w:iCs/>
      <w:sz w:val="18"/>
      <w:szCs w:val="18"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qFormat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jc w:val="right"/>
      <w:spacing w:after="280" w:line="18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  <w:spacing w:before="280" w:after="1260" w:line="26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Courier New" w:eastAsia="Courier New" w:hAnsi="Courier New" w:cs="Courier New"/>
    </w:rPr>
  </w:style>
  <w:style w:type="paragraph" w:customStyle="1" w:styleId="Style12">
    <w:name w:val="Style 12"/>
    <w:basedOn w:val="Normal"/>
    <w:link w:val="CharStyle13"/>
    <w:pPr>
      <w:widowControl w:val="0"/>
      <w:shd w:val="clear" w:color="auto" w:fill="FFFFFF"/>
      <w:spacing w:before="1260"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4">
    <w:name w:val="Style 14"/>
    <w:basedOn w:val="Normal"/>
    <w:link w:val="CharStyle15"/>
    <w:pPr>
      <w:widowControl w:val="0"/>
      <w:shd w:val="clear" w:color="auto" w:fill="FFFFFF"/>
      <w:spacing w:after="70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6">
    <w:name w:val="Style 16"/>
    <w:basedOn w:val="Normal"/>
    <w:link w:val="CharStyle17"/>
    <w:qFormat/>
    <w:pPr>
      <w:widowControl w:val="0"/>
      <w:shd w:val="clear" w:color="auto" w:fill="FFFFFF"/>
      <w:jc w:val="center"/>
      <w:outlineLvl w:val="0"/>
      <w:spacing w:before="700" w:line="523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18">
    <w:name w:val="Style 18"/>
    <w:basedOn w:val="Normal"/>
    <w:link w:val="CharStyle19"/>
    <w:qFormat/>
    <w:pPr>
      <w:widowControl w:val="0"/>
      <w:shd w:val="clear" w:color="auto" w:fill="FFFFFF"/>
      <w:jc w:val="center"/>
      <w:outlineLvl w:val="1"/>
      <w:spacing w:after="280" w:line="234" w:lineRule="exact"/>
      <w:ind w:hanging="38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0">
    <w:name w:val="Style 20"/>
    <w:basedOn w:val="Normal"/>
    <w:link w:val="CharStyle21"/>
    <w:pPr>
      <w:widowControl w:val="0"/>
      <w:shd w:val="clear" w:color="auto" w:fill="FFFFFF"/>
      <w:jc w:val="both"/>
      <w:spacing w:before="120" w:after="500" w:line="224" w:lineRule="exact"/>
      <w:ind w:hanging="52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2">
    <w:name w:val="Style 22"/>
    <w:basedOn w:val="Normal"/>
    <w:link w:val="CharStyle23"/>
    <w:pPr>
      <w:widowControl w:val="0"/>
      <w:shd w:val="clear" w:color="auto" w:fill="FFFFFF"/>
      <w:spacing w:after="140" w:line="278" w:lineRule="exact"/>
      <w:ind w:hanging="52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6">
    <w:name w:val="Style 26"/>
    <w:basedOn w:val="Normal"/>
    <w:link w:val="CharStyle27"/>
    <w:pPr>
      <w:widowControl w:val="0"/>
      <w:shd w:val="clear" w:color="auto" w:fill="FFFFFF"/>
      <w:jc w:val="both"/>
      <w:spacing w:before="700" w:after="320" w:line="212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9">
    <w:name w:val="Style 29"/>
    <w:basedOn w:val="Normal"/>
    <w:link w:val="CharStyle30"/>
    <w:qFormat/>
    <w:pPr>
      <w:widowControl w:val="0"/>
      <w:shd w:val="clear" w:color="auto" w:fill="FFFFFF"/>
      <w:spacing w:line="212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2">
    <w:name w:val="Style 32"/>
    <w:basedOn w:val="Normal"/>
    <w:link w:val="CharStyle33"/>
    <w:qFormat/>
    <w:pPr>
      <w:widowControl w:val="0"/>
      <w:shd w:val="clear" w:color="auto" w:fill="FFFFFF"/>
      <w:jc w:val="both"/>
      <w:spacing w:before="200" w:line="226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6">
    <w:name w:val="Style 36"/>
    <w:basedOn w:val="Normal"/>
    <w:link w:val="CharStyle37"/>
    <w:pPr>
      <w:widowControl w:val="0"/>
      <w:shd w:val="clear" w:color="auto" w:fill="FFFFFF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8">
    <w:name w:val="Style 38"/>
    <w:basedOn w:val="Normal"/>
    <w:link w:val="CharStyle39"/>
    <w:pPr>
      <w:widowControl w:val="0"/>
      <w:shd w:val="clear" w:color="auto" w:fill="FFFFFF"/>
      <w:spacing w:before="1940" w:line="234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footer" Target="footer2.xml"/></Relationships>
</file>