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71D" w:rsidRDefault="00C2571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2571D" w:rsidRDefault="00C2571D">
      <w:pPr>
        <w:spacing w:after="120"/>
        <w:jc w:val="center"/>
        <w:rPr>
          <w:rFonts w:ascii="Arial" w:hAnsi="Arial" w:cs="Arial"/>
          <w:b/>
          <w:bCs/>
          <w:spacing w:val="10"/>
          <w:sz w:val="28"/>
          <w:szCs w:val="28"/>
        </w:rPr>
      </w:pPr>
      <w:r>
        <w:rPr>
          <w:rFonts w:ascii="Arial" w:hAnsi="Arial" w:cs="Arial"/>
          <w:b/>
          <w:bCs/>
          <w:spacing w:val="10"/>
          <w:sz w:val="28"/>
          <w:szCs w:val="28"/>
        </w:rPr>
        <w:t xml:space="preserve">Žádost </w:t>
      </w:r>
    </w:p>
    <w:p w:rsidR="00C2571D" w:rsidRDefault="00C2571D">
      <w:pPr>
        <w:rPr>
          <w:rFonts w:ascii="Arial" w:hAnsi="Arial" w:cs="Arial"/>
          <w:b/>
          <w:bCs/>
        </w:rPr>
      </w:pP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FB29A2">
        <w:rPr>
          <w:b/>
          <w:bCs/>
        </w:rPr>
      </w:r>
      <w:r w:rsidR="00FB29A2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ab/>
      </w:r>
      <w:r>
        <w:rPr>
          <w:rFonts w:ascii="Arial" w:hAnsi="Arial" w:cs="Arial"/>
          <w:b/>
          <w:bCs/>
        </w:rPr>
        <w:t xml:space="preserve">o trvalé </w:t>
      </w:r>
      <w:proofErr w:type="gramStart"/>
      <w:r>
        <w:rPr>
          <w:rFonts w:ascii="Arial" w:hAnsi="Arial" w:cs="Arial"/>
          <w:b/>
          <w:bCs/>
        </w:rPr>
        <w:t>odnětí  pozemků</w:t>
      </w:r>
      <w:proofErr w:type="gramEnd"/>
      <w:r>
        <w:rPr>
          <w:rFonts w:ascii="Arial" w:hAnsi="Arial" w:cs="Arial"/>
          <w:b/>
          <w:bCs/>
        </w:rPr>
        <w:t xml:space="preserve"> určených k plnění funkcí lesa (lesních pozemků)</w:t>
      </w:r>
    </w:p>
    <w:p w:rsidR="00C2571D" w:rsidRDefault="00C2571D">
      <w:pPr>
        <w:rPr>
          <w:rFonts w:ascii="Arial" w:hAnsi="Arial" w:cs="Arial"/>
          <w:b/>
          <w:bCs/>
        </w:rPr>
      </w:pP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FB29A2">
        <w:rPr>
          <w:b/>
          <w:bCs/>
        </w:rPr>
      </w:r>
      <w:r w:rsidR="00FB29A2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ab/>
      </w:r>
      <w:r>
        <w:rPr>
          <w:rFonts w:ascii="Arial" w:hAnsi="Arial" w:cs="Arial"/>
          <w:b/>
          <w:bCs/>
        </w:rPr>
        <w:t>o dočasné odnětí pozemků určených k plnění funkcí lesa (lesních pozemků)</w:t>
      </w:r>
    </w:p>
    <w:p w:rsidR="00C2571D" w:rsidRDefault="00C2571D">
      <w:pPr>
        <w:rPr>
          <w:rFonts w:ascii="Arial" w:hAnsi="Arial" w:cs="Arial"/>
          <w:b/>
          <w:bCs/>
        </w:rPr>
      </w:pP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FB29A2">
        <w:rPr>
          <w:b/>
          <w:bCs/>
        </w:rPr>
      </w:r>
      <w:r w:rsidR="00FB29A2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ab/>
      </w:r>
      <w:r>
        <w:rPr>
          <w:rFonts w:ascii="Arial" w:hAnsi="Arial" w:cs="Arial"/>
          <w:b/>
          <w:bCs/>
        </w:rPr>
        <w:t>o trvalé omezení pozemků určených k plnění funkcí lesa (lesních pozemků)</w:t>
      </w:r>
    </w:p>
    <w:p w:rsidR="00C2571D" w:rsidRDefault="00C2571D">
      <w:pPr>
        <w:spacing w:after="120"/>
        <w:rPr>
          <w:rFonts w:ascii="Arial" w:hAnsi="Arial" w:cs="Arial"/>
          <w:b/>
          <w:bCs/>
        </w:rPr>
      </w:pP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FB29A2">
        <w:rPr>
          <w:b/>
          <w:bCs/>
        </w:rPr>
      </w:r>
      <w:r w:rsidR="00FB29A2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ab/>
      </w:r>
      <w:r>
        <w:rPr>
          <w:rFonts w:ascii="Arial" w:hAnsi="Arial" w:cs="Arial"/>
          <w:b/>
          <w:bCs/>
        </w:rPr>
        <w:t>o dočasné omezení pozemků určených k plnění funkcí lesa (lesních pozemků)</w:t>
      </w:r>
    </w:p>
    <w:p w:rsidR="00C2571D" w:rsidRDefault="00C2571D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podle § 13 odst. 1 zákona č. 289/1995 Sb., o lesích a o změně a doplnění některých zákonů, ve znění pozdějších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předpisů  (dále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jen „lesní zákon"). </w:t>
      </w:r>
    </w:p>
    <w:p w:rsidR="00C2571D" w:rsidRDefault="00C2571D">
      <w:pPr>
        <w:spacing w:after="12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Ve smyslu § 15 odst. 1 lesního zákona se odnětím pozemků určených k plnění funkcí lesa rozumí jejich uvolnění pro jiné využití. Omezením využívání pozemků určených pro plnění funkcí lesa se rozumí stav, kdy na dotčených pozemcích nemohou být některé funkce lesa plněny v obvyklém rozsahu. Odnětí nebo omezení může být trvalé nebo dočasné. Trvalým se rozumí trvalá změna využití pozemků, dočasným se pozemek uvolňuje pro jiné účely na dobu uvedenou v rozhodnutí.</w:t>
      </w:r>
    </w:p>
    <w:p w:rsidR="00C2571D" w:rsidRDefault="00C2571D">
      <w:pPr>
        <w:spacing w:after="240" w:line="280" w:lineRule="exact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Žadatel:</w:t>
      </w:r>
    </w:p>
    <w:p w:rsidR="00C2571D" w:rsidRDefault="00C257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Jméno a příjmení / název firmy: </w:t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C2571D" w:rsidRDefault="00C257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narození /I</w:t>
      </w:r>
      <w:r w:rsidR="0015619D">
        <w:rPr>
          <w:rFonts w:ascii="Arial" w:hAnsi="Arial" w:cs="Arial"/>
          <w:sz w:val="20"/>
          <w:szCs w:val="20"/>
        </w:rPr>
        <w:t>ČO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C2571D" w:rsidRDefault="00C257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(sídlo firmy):</w:t>
      </w:r>
      <w:r>
        <w:rPr>
          <w:rFonts w:ascii="Arial" w:hAnsi="Arial" w:cs="Arial"/>
          <w:sz w:val="20"/>
          <w:szCs w:val="20"/>
          <w:u w:val="dotted"/>
        </w:rPr>
        <w:t xml:space="preserve"> </w:t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C2571D" w:rsidRDefault="00C2571D">
      <w:pPr>
        <w:spacing w:line="360" w:lineRule="auto"/>
        <w:jc w:val="both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C2571D" w:rsidRDefault="00C2571D">
      <w:pPr>
        <w:spacing w:line="360" w:lineRule="auto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</w:rPr>
        <w:t>Telefon</w:t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C2571D" w:rsidRDefault="00C2571D">
      <w:pPr>
        <w:spacing w:after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– mail </w:t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C2571D" w:rsidRDefault="00C2571D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Vyjádření  </w:t>
      </w:r>
      <w:r>
        <w:rPr>
          <w:rFonts w:ascii="Arial" w:hAnsi="Arial" w:cs="Arial"/>
          <w:b/>
          <w:bCs/>
          <w:sz w:val="20"/>
          <w:szCs w:val="20"/>
          <w:u w:val="single"/>
        </w:rPr>
        <w:t>vlastníka</w:t>
      </w:r>
      <w:proofErr w:type="gram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/ nájemce</w:t>
      </w:r>
      <w:r>
        <w:rPr>
          <w:rFonts w:ascii="Arial" w:hAnsi="Arial" w:cs="Arial"/>
          <w:b/>
          <w:bCs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pozemku</w:t>
      </w:r>
      <w:r>
        <w:rPr>
          <w:rFonts w:ascii="Arial" w:hAnsi="Arial" w:cs="Arial"/>
          <w:sz w:val="20"/>
          <w:szCs w:val="20"/>
        </w:rPr>
        <w:t xml:space="preserve"> pokud není totožný s žadatelem:           </w:t>
      </w:r>
    </w:p>
    <w:p w:rsidR="00C2571D" w:rsidRDefault="00C2571D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FB29A2">
        <w:rPr>
          <w:b/>
          <w:bCs/>
        </w:rPr>
      </w:r>
      <w:r w:rsidR="00FB29A2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z w:val="20"/>
          <w:szCs w:val="20"/>
        </w:rPr>
        <w:t xml:space="preserve">souhlasím   -    </w:t>
      </w: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FB29A2">
        <w:rPr>
          <w:b/>
          <w:bCs/>
        </w:rPr>
      </w:r>
      <w:r w:rsidR="00FB29A2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>nesouhlasím</w:t>
      </w:r>
      <w:r>
        <w:rPr>
          <w:rFonts w:ascii="Arial" w:hAnsi="Arial" w:cs="Arial"/>
          <w:sz w:val="20"/>
          <w:szCs w:val="20"/>
        </w:rPr>
        <w:t xml:space="preserve"> </w:t>
      </w:r>
    </w:p>
    <w:p w:rsidR="00C2571D" w:rsidRDefault="00C2571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Jméno a příjmení / název firmy: </w:t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C2571D" w:rsidRDefault="0015619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narození /IČO</w:t>
      </w:r>
      <w:bookmarkStart w:id="0" w:name="_GoBack"/>
      <w:bookmarkEnd w:id="0"/>
      <w:r w:rsidR="00C2571D">
        <w:rPr>
          <w:rFonts w:ascii="Arial" w:hAnsi="Arial" w:cs="Arial"/>
          <w:sz w:val="20"/>
          <w:szCs w:val="20"/>
        </w:rPr>
        <w:t>:</w:t>
      </w:r>
      <w:r w:rsidR="00C2571D">
        <w:rPr>
          <w:rFonts w:ascii="Arial" w:hAnsi="Arial" w:cs="Arial"/>
          <w:sz w:val="20"/>
          <w:szCs w:val="20"/>
          <w:u w:val="dotted"/>
        </w:rPr>
        <w:tab/>
      </w:r>
      <w:r w:rsidR="00C2571D">
        <w:rPr>
          <w:rFonts w:ascii="Arial" w:hAnsi="Arial" w:cs="Arial"/>
          <w:sz w:val="20"/>
          <w:szCs w:val="20"/>
          <w:u w:val="dotted"/>
        </w:rPr>
        <w:tab/>
      </w:r>
      <w:r w:rsidR="00C2571D">
        <w:rPr>
          <w:rFonts w:ascii="Arial" w:hAnsi="Arial" w:cs="Arial"/>
          <w:sz w:val="20"/>
          <w:szCs w:val="20"/>
          <w:u w:val="dotted"/>
        </w:rPr>
        <w:tab/>
      </w:r>
      <w:r w:rsidR="00C2571D">
        <w:rPr>
          <w:rFonts w:ascii="Arial" w:hAnsi="Arial" w:cs="Arial"/>
          <w:sz w:val="20"/>
          <w:szCs w:val="20"/>
          <w:u w:val="dotted"/>
        </w:rPr>
        <w:tab/>
      </w:r>
      <w:r w:rsidR="00C2571D">
        <w:rPr>
          <w:rFonts w:ascii="Arial" w:hAnsi="Arial" w:cs="Arial"/>
          <w:sz w:val="20"/>
          <w:szCs w:val="20"/>
          <w:u w:val="dotted"/>
        </w:rPr>
        <w:tab/>
      </w:r>
      <w:r w:rsidR="00C2571D">
        <w:rPr>
          <w:rFonts w:ascii="Arial" w:hAnsi="Arial" w:cs="Arial"/>
          <w:sz w:val="20"/>
          <w:szCs w:val="20"/>
          <w:u w:val="dotted"/>
        </w:rPr>
        <w:tab/>
      </w:r>
      <w:r w:rsidR="00C2571D">
        <w:rPr>
          <w:rFonts w:ascii="Arial" w:hAnsi="Arial" w:cs="Arial"/>
          <w:sz w:val="20"/>
          <w:szCs w:val="20"/>
          <w:u w:val="dotted"/>
        </w:rPr>
        <w:tab/>
      </w:r>
      <w:r w:rsidR="00C2571D">
        <w:rPr>
          <w:rFonts w:ascii="Arial" w:hAnsi="Arial" w:cs="Arial"/>
          <w:sz w:val="20"/>
          <w:szCs w:val="20"/>
          <w:u w:val="dotted"/>
        </w:rPr>
        <w:tab/>
      </w:r>
      <w:r w:rsidR="00C2571D">
        <w:rPr>
          <w:rFonts w:ascii="Arial" w:hAnsi="Arial" w:cs="Arial"/>
          <w:sz w:val="20"/>
          <w:szCs w:val="20"/>
          <w:u w:val="dotted"/>
        </w:rPr>
        <w:tab/>
      </w:r>
      <w:r w:rsidR="00C2571D">
        <w:rPr>
          <w:rFonts w:ascii="Arial" w:hAnsi="Arial" w:cs="Arial"/>
          <w:sz w:val="20"/>
          <w:szCs w:val="20"/>
          <w:u w:val="dotted"/>
        </w:rPr>
        <w:tab/>
      </w:r>
      <w:r w:rsidR="00C2571D">
        <w:rPr>
          <w:rFonts w:ascii="Arial" w:hAnsi="Arial" w:cs="Arial"/>
          <w:sz w:val="20"/>
          <w:szCs w:val="20"/>
          <w:u w:val="dotted"/>
        </w:rPr>
        <w:tab/>
      </w:r>
    </w:p>
    <w:p w:rsidR="00C2571D" w:rsidRDefault="00C2571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(sídlo firmy):</w:t>
      </w:r>
      <w:r>
        <w:rPr>
          <w:rFonts w:ascii="Arial" w:hAnsi="Arial" w:cs="Arial"/>
          <w:sz w:val="20"/>
          <w:szCs w:val="20"/>
          <w:u w:val="dotted"/>
        </w:rPr>
        <w:t xml:space="preserve"> </w:t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C2571D" w:rsidRDefault="00C2571D">
      <w:pPr>
        <w:spacing w:line="360" w:lineRule="auto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C2571D" w:rsidRDefault="00C257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Podpis: </w:t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</w:rPr>
        <w:t xml:space="preserve"> Datum: </w:t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C2571D" w:rsidRDefault="00C2571D">
      <w:pPr>
        <w:rPr>
          <w:rFonts w:ascii="Arial" w:hAnsi="Arial" w:cs="Arial"/>
          <w:b/>
          <w:bCs/>
          <w:sz w:val="20"/>
          <w:szCs w:val="20"/>
        </w:rPr>
      </w:pPr>
    </w:p>
    <w:p w:rsidR="00C2571D" w:rsidRDefault="00C2571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Identifikace dotčených pozemků určených k plnění funkcí lesa (lesních) dle katastru nemovitostí:</w:t>
      </w:r>
    </w:p>
    <w:p w:rsidR="00C2571D" w:rsidRDefault="00C2571D">
      <w:pPr>
        <w:rPr>
          <w:rFonts w:ascii="Arial" w:hAnsi="Arial" w:cs="Arial"/>
          <w:sz w:val="20"/>
          <w:szCs w:val="20"/>
        </w:rPr>
      </w:pPr>
    </w:p>
    <w:tbl>
      <w:tblPr>
        <w:tblW w:w="95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"/>
        <w:gridCol w:w="1097"/>
        <w:gridCol w:w="2143"/>
        <w:gridCol w:w="900"/>
        <w:gridCol w:w="900"/>
        <w:gridCol w:w="900"/>
        <w:gridCol w:w="900"/>
        <w:gridCol w:w="900"/>
        <w:gridCol w:w="900"/>
      </w:tblGrid>
      <w:tr w:rsidR="00C2571D" w:rsidRPr="00C2571D">
        <w:trPr>
          <w:cantSplit/>
          <w:trHeight w:val="27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571D" w:rsidRPr="00C2571D" w:rsidRDefault="00C25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Obec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571D" w:rsidRPr="00C2571D" w:rsidRDefault="00C25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 xml:space="preserve">Katastrální </w:t>
            </w:r>
            <w:r w:rsidRPr="00C2571D">
              <w:rPr>
                <w:rFonts w:ascii="Arial" w:hAnsi="Arial" w:cs="Arial"/>
                <w:sz w:val="20"/>
                <w:szCs w:val="20"/>
              </w:rPr>
              <w:br/>
              <w:t>území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571D" w:rsidRPr="00C2571D" w:rsidRDefault="00C25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571D" w:rsidRPr="00C2571D" w:rsidRDefault="00C25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Vlastník pozemku</w:t>
            </w:r>
          </w:p>
          <w:p w:rsidR="00C2571D" w:rsidRPr="00C2571D" w:rsidRDefault="00C25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571D" w:rsidRPr="00C2571D" w:rsidRDefault="00C25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Číslo parcely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571D" w:rsidRPr="00C2571D" w:rsidRDefault="00C25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Výměra parcely (m²)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2571D" w:rsidRPr="00C2571D" w:rsidRDefault="00C25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71D">
              <w:rPr>
                <w:rFonts w:ascii="Arial" w:hAnsi="Arial" w:cs="Arial"/>
                <w:sz w:val="18"/>
                <w:szCs w:val="18"/>
              </w:rPr>
              <w:t xml:space="preserve">Výměra odnětí </w:t>
            </w:r>
            <w:r w:rsidRPr="00C2571D">
              <w:rPr>
                <w:rFonts w:ascii="Arial" w:hAnsi="Arial" w:cs="Arial"/>
                <w:sz w:val="18"/>
                <w:szCs w:val="18"/>
              </w:rPr>
              <w:br/>
              <w:t>(m²)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2571D" w:rsidRPr="00C2571D" w:rsidRDefault="00C25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71D">
              <w:rPr>
                <w:rFonts w:ascii="Arial" w:hAnsi="Arial" w:cs="Arial"/>
                <w:sz w:val="18"/>
                <w:szCs w:val="18"/>
              </w:rPr>
              <w:t>Výměra omezení (m²)</w:t>
            </w:r>
          </w:p>
        </w:tc>
      </w:tr>
      <w:tr w:rsidR="00C2571D" w:rsidRPr="00C2571D">
        <w:trPr>
          <w:cantSplit/>
          <w:trHeight w:val="270"/>
        </w:trPr>
        <w:tc>
          <w:tcPr>
            <w:tcW w:w="9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571D" w:rsidRPr="00C2571D" w:rsidRDefault="00C25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71D">
              <w:rPr>
                <w:rFonts w:ascii="Arial" w:hAnsi="Arial" w:cs="Arial"/>
                <w:sz w:val="16"/>
                <w:szCs w:val="16"/>
              </w:rPr>
              <w:t xml:space="preserve">Dočasné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571D" w:rsidRPr="00C2571D" w:rsidRDefault="00C25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71D">
              <w:rPr>
                <w:rFonts w:ascii="Arial" w:hAnsi="Arial" w:cs="Arial"/>
                <w:sz w:val="16"/>
                <w:szCs w:val="16"/>
              </w:rPr>
              <w:t>Trvalé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571D" w:rsidRPr="00C2571D" w:rsidRDefault="00C25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71D">
              <w:rPr>
                <w:rFonts w:ascii="Arial" w:hAnsi="Arial" w:cs="Arial"/>
                <w:sz w:val="16"/>
                <w:szCs w:val="16"/>
              </w:rPr>
              <w:t xml:space="preserve">Dočasné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2571D" w:rsidRPr="00C2571D" w:rsidRDefault="00C25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71D">
              <w:rPr>
                <w:rFonts w:ascii="Arial" w:hAnsi="Arial" w:cs="Arial"/>
                <w:sz w:val="16"/>
                <w:szCs w:val="16"/>
              </w:rPr>
              <w:t>Trvalé</w:t>
            </w:r>
          </w:p>
        </w:tc>
      </w:tr>
      <w:tr w:rsidR="00C2571D" w:rsidRPr="00C2571D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571D" w:rsidRPr="00C2571D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571D" w:rsidRPr="00C2571D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571D" w:rsidRPr="00C2571D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571D" w:rsidRPr="00C2571D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571D" w:rsidRPr="00C2571D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C2571D" w:rsidRDefault="00C2571D">
      <w:pPr>
        <w:rPr>
          <w:rFonts w:ascii="Arial" w:hAnsi="Arial" w:cs="Arial"/>
          <w:sz w:val="20"/>
          <w:szCs w:val="20"/>
        </w:rPr>
      </w:pPr>
    </w:p>
    <w:p w:rsidR="00C2571D" w:rsidRDefault="00C2571D">
      <w:pPr>
        <w:spacing w:line="360" w:lineRule="auto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</w:rPr>
        <w:t>Dočasné odnětí od</w:t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  <w:t xml:space="preserve">  do </w:t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C2571D" w:rsidRDefault="00C2571D">
      <w:pPr>
        <w:spacing w:line="360" w:lineRule="auto"/>
        <w:rPr>
          <w:rFonts w:ascii="Arial" w:hAnsi="Arial" w:cs="Arial"/>
          <w:sz w:val="20"/>
          <w:szCs w:val="20"/>
        </w:rPr>
      </w:pPr>
    </w:p>
    <w:p w:rsidR="00C2571D" w:rsidRDefault="00C2571D">
      <w:pPr>
        <w:spacing w:line="360" w:lineRule="auto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</w:rPr>
        <w:t>Dočasné omezení od</w:t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  <w:t xml:space="preserve">  do</w:t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C2571D" w:rsidRDefault="00C2571D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C2571D" w:rsidRDefault="00C2571D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C2571D" w:rsidRDefault="00C2571D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C2571D" w:rsidRDefault="00C2571D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C2571D" w:rsidRDefault="00C2571D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Podrobné zdůvodnění požadavku s uvedením údajů o uvažovaném použití pozemků určených </w:t>
      </w:r>
      <w:r>
        <w:rPr>
          <w:rFonts w:ascii="Arial" w:hAnsi="Arial" w:cs="Arial"/>
          <w:b/>
          <w:bCs/>
          <w:sz w:val="20"/>
          <w:szCs w:val="20"/>
          <w:u w:val="single"/>
        </w:rPr>
        <w:br/>
        <w:t>k plnění funkcí lesa:</w:t>
      </w:r>
    </w:p>
    <w:p w:rsidR="00C2571D" w:rsidRDefault="00C2571D">
      <w:pPr>
        <w:spacing w:line="180" w:lineRule="exact"/>
        <w:rPr>
          <w:rFonts w:ascii="Arial" w:hAnsi="Arial" w:cs="Arial"/>
          <w:sz w:val="20"/>
          <w:szCs w:val="20"/>
        </w:rPr>
      </w:pPr>
    </w:p>
    <w:p w:rsidR="00C2571D" w:rsidRDefault="00C2571D">
      <w:pPr>
        <w:spacing w:line="180" w:lineRule="exact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C2571D" w:rsidRDefault="00C2571D">
      <w:pPr>
        <w:rPr>
          <w:rFonts w:ascii="Arial" w:hAnsi="Arial" w:cs="Arial"/>
          <w:sz w:val="20"/>
          <w:szCs w:val="20"/>
        </w:rPr>
      </w:pPr>
    </w:p>
    <w:p w:rsidR="00C2571D" w:rsidRDefault="00C2571D">
      <w:pPr>
        <w:spacing w:line="180" w:lineRule="exact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C2571D" w:rsidRDefault="00C2571D">
      <w:pPr>
        <w:spacing w:line="180" w:lineRule="exact"/>
        <w:rPr>
          <w:rFonts w:ascii="Arial" w:hAnsi="Arial" w:cs="Arial"/>
          <w:sz w:val="20"/>
          <w:szCs w:val="20"/>
        </w:rPr>
      </w:pPr>
    </w:p>
    <w:p w:rsidR="00C2571D" w:rsidRDefault="00C2571D">
      <w:pPr>
        <w:spacing w:line="180" w:lineRule="exact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C2571D" w:rsidRDefault="00C2571D">
      <w:pPr>
        <w:rPr>
          <w:rFonts w:ascii="Arial" w:hAnsi="Arial" w:cs="Arial"/>
          <w:sz w:val="20"/>
          <w:szCs w:val="20"/>
        </w:rPr>
      </w:pPr>
    </w:p>
    <w:p w:rsidR="00C2571D" w:rsidRDefault="00C2571D">
      <w:pPr>
        <w:spacing w:line="180" w:lineRule="exact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C2571D" w:rsidRDefault="00C2571D">
      <w:pPr>
        <w:rPr>
          <w:rFonts w:ascii="Arial" w:hAnsi="Arial" w:cs="Arial"/>
          <w:sz w:val="20"/>
          <w:szCs w:val="20"/>
        </w:rPr>
      </w:pPr>
    </w:p>
    <w:p w:rsidR="00C2571D" w:rsidRDefault="00C2571D">
      <w:pPr>
        <w:spacing w:line="180" w:lineRule="exact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C2571D" w:rsidRDefault="00C2571D">
      <w:pPr>
        <w:spacing w:line="180" w:lineRule="exact"/>
        <w:rPr>
          <w:rFonts w:ascii="Arial" w:hAnsi="Arial" w:cs="Arial"/>
          <w:sz w:val="20"/>
          <w:szCs w:val="20"/>
        </w:rPr>
      </w:pPr>
    </w:p>
    <w:p w:rsidR="00C2571D" w:rsidRDefault="00C2571D">
      <w:pPr>
        <w:spacing w:line="180" w:lineRule="exact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C2571D" w:rsidRDefault="00C2571D">
      <w:pPr>
        <w:rPr>
          <w:rFonts w:ascii="Arial" w:hAnsi="Arial" w:cs="Arial"/>
          <w:sz w:val="20"/>
          <w:szCs w:val="20"/>
        </w:rPr>
      </w:pPr>
    </w:p>
    <w:p w:rsidR="00C2571D" w:rsidRDefault="00C2571D">
      <w:pPr>
        <w:spacing w:line="180" w:lineRule="exact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C2571D" w:rsidRDefault="00C2571D">
      <w:pPr>
        <w:rPr>
          <w:rFonts w:ascii="Arial" w:hAnsi="Arial" w:cs="Arial"/>
          <w:sz w:val="20"/>
          <w:szCs w:val="20"/>
        </w:rPr>
      </w:pPr>
    </w:p>
    <w:p w:rsidR="00C2571D" w:rsidRDefault="00C2571D">
      <w:pPr>
        <w:spacing w:line="180" w:lineRule="exact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C2571D" w:rsidRDefault="00C2571D">
      <w:pPr>
        <w:spacing w:line="180" w:lineRule="exact"/>
        <w:rPr>
          <w:rFonts w:ascii="Arial" w:hAnsi="Arial" w:cs="Arial"/>
          <w:sz w:val="20"/>
          <w:szCs w:val="20"/>
        </w:rPr>
      </w:pPr>
    </w:p>
    <w:p w:rsidR="00C2571D" w:rsidRDefault="00C2571D">
      <w:pPr>
        <w:spacing w:line="180" w:lineRule="exact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C2571D" w:rsidRDefault="00C2571D">
      <w:pPr>
        <w:rPr>
          <w:rFonts w:ascii="Arial" w:hAnsi="Arial" w:cs="Arial"/>
          <w:sz w:val="20"/>
          <w:szCs w:val="20"/>
        </w:rPr>
      </w:pPr>
    </w:p>
    <w:p w:rsidR="00C2571D" w:rsidRDefault="00C2571D">
      <w:pPr>
        <w:spacing w:line="180" w:lineRule="exact"/>
        <w:rPr>
          <w:rFonts w:ascii="Arial" w:hAnsi="Arial" w:cs="Arial"/>
          <w:sz w:val="20"/>
          <w:szCs w:val="20"/>
        </w:rPr>
      </w:pPr>
    </w:p>
    <w:p w:rsidR="00C2571D" w:rsidRDefault="00C2571D">
      <w:pPr>
        <w:rPr>
          <w:rFonts w:ascii="Arial" w:hAnsi="Arial" w:cs="Arial"/>
          <w:sz w:val="20"/>
          <w:szCs w:val="20"/>
        </w:rPr>
      </w:pPr>
    </w:p>
    <w:p w:rsidR="00C2571D" w:rsidRDefault="00C2571D">
      <w:pPr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</w:rPr>
        <w:t>dne</w:t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C2571D" w:rsidRDefault="00C2571D">
      <w:pPr>
        <w:rPr>
          <w:rFonts w:ascii="Arial" w:hAnsi="Arial" w:cs="Arial"/>
          <w:sz w:val="20"/>
          <w:szCs w:val="20"/>
        </w:rPr>
      </w:pPr>
    </w:p>
    <w:p w:rsidR="00C2571D" w:rsidRDefault="00C2571D">
      <w:pPr>
        <w:rPr>
          <w:rFonts w:ascii="Arial" w:hAnsi="Arial" w:cs="Arial"/>
          <w:sz w:val="20"/>
          <w:szCs w:val="20"/>
        </w:rPr>
      </w:pPr>
    </w:p>
    <w:p w:rsidR="00C2571D" w:rsidRDefault="00C2571D">
      <w:pPr>
        <w:rPr>
          <w:rFonts w:ascii="Arial" w:hAnsi="Arial" w:cs="Arial"/>
          <w:sz w:val="20"/>
          <w:szCs w:val="20"/>
        </w:rPr>
      </w:pPr>
    </w:p>
    <w:p w:rsidR="00C2571D" w:rsidRDefault="00C2571D">
      <w:pPr>
        <w:rPr>
          <w:rFonts w:ascii="Arial" w:hAnsi="Arial" w:cs="Arial"/>
          <w:sz w:val="20"/>
          <w:szCs w:val="20"/>
        </w:rPr>
      </w:pPr>
    </w:p>
    <w:p w:rsidR="00C2571D" w:rsidRDefault="00C2571D">
      <w:pPr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C2571D" w:rsidRDefault="00C257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žadatele, (razítko)</w:t>
      </w:r>
    </w:p>
    <w:p w:rsidR="00C2571D" w:rsidRDefault="00C2571D">
      <w:pPr>
        <w:rPr>
          <w:rFonts w:ascii="Arial" w:hAnsi="Arial" w:cs="Arial"/>
          <w:sz w:val="20"/>
          <w:szCs w:val="20"/>
        </w:rPr>
      </w:pPr>
    </w:p>
    <w:p w:rsidR="00C2571D" w:rsidRDefault="00C2571D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Přílohy žádosti podle vyhlášky č. 77/1996 Sb., o náležitostech žádosti o odnětí nebo omezení </w:t>
      </w:r>
      <w:r>
        <w:rPr>
          <w:rFonts w:ascii="Arial" w:hAnsi="Arial" w:cs="Arial"/>
          <w:b/>
          <w:bCs/>
          <w:sz w:val="20"/>
          <w:szCs w:val="20"/>
        </w:rPr>
        <w:br/>
        <w:t>a podrobnostech o ochraně pozemků určených k plnění funkcí lesa:</w:t>
      </w:r>
    </w:p>
    <w:p w:rsidR="00C2571D" w:rsidRDefault="00C2571D">
      <w:pPr>
        <w:rPr>
          <w:rFonts w:ascii="Arial" w:hAnsi="Arial" w:cs="Arial"/>
          <w:sz w:val="20"/>
          <w:szCs w:val="20"/>
        </w:rPr>
      </w:pPr>
    </w:p>
    <w:p w:rsidR="00C2571D" w:rsidRDefault="00C2571D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Žádost o odnětí nebo o omezení pozemků určených k plnění funkcí lesa (dále jen "zábor") musí obsahovat:</w:t>
      </w:r>
    </w:p>
    <w:p w:rsidR="00C2571D" w:rsidRDefault="00C2571D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i/>
          <w:iCs/>
          <w:sz w:val="20"/>
          <w:szCs w:val="20"/>
        </w:rPr>
      </w:pPr>
    </w:p>
    <w:p w:rsidR="00C2571D" w:rsidRDefault="00C2571D">
      <w:pPr>
        <w:pStyle w:val="Zhlav"/>
        <w:tabs>
          <w:tab w:val="clear" w:pos="4536"/>
          <w:tab w:val="clear" w:pos="9072"/>
        </w:tabs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a) Podrobné zdůvodnění požadavku s uvedením údajů o uvažovaném použití pozemků určených k plnění funkcí lesa.</w:t>
      </w:r>
    </w:p>
    <w:p w:rsidR="00C2571D" w:rsidRDefault="00C2571D">
      <w:p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b) údaje o celkovém rozsahu pozemků určených k plnění funkcí lesa, jejichž zábor se předpokládá, podle způsobu záboru - trvalé nebo dočasné odnětí, trvalé nebo dočasné omezení, u dočasných záborů jeho počátek a konec,</w:t>
      </w:r>
    </w:p>
    <w:p w:rsidR="00C2571D" w:rsidRDefault="00C2571D">
      <w:p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c) údaje o dotčených pozemcích určených k plnění funkcí lesa podle katastru nemovitostí (obec, katastrální území, parcelní číslo, druh, výměra pozemku, údaje o vlastníku a nájemci pozemku),</w:t>
      </w:r>
    </w:p>
    <w:p w:rsidR="00C2571D" w:rsidRDefault="00C2571D">
      <w:p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d) snímek katastrální mapy s grafickým znázorněním požadovaného záboru, popřípadě geometrický 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plán  (pokud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se jedná o trvalé odnětí části pozemku)</w:t>
      </w:r>
    </w:p>
    <w:p w:rsidR="00C2571D" w:rsidRDefault="00C2571D">
      <w:p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e) údaje lesního hospodářského plánu nebo lesní hospodářské osnovy o lesních porostech na dotčených pozemcích, včetně jejich zařazení do hospodářských souborů a kategorií lesa,</w:t>
      </w:r>
    </w:p>
    <w:p w:rsidR="00C2571D" w:rsidRDefault="00C2571D">
      <w:p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f) komplexní výpočet náhrad škod na lesních 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porostech1),2) a předpoklad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zvýšených provozních nákladů,</w:t>
      </w:r>
    </w:p>
    <w:p w:rsidR="00C2571D" w:rsidRDefault="00C2571D">
      <w:p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g) výpočet poplatku za 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odnětí,3)</w:t>
      </w:r>
      <w:proofErr w:type="gramEnd"/>
    </w:p>
    <w:p w:rsidR="00C2571D" w:rsidRDefault="00C2571D">
      <w:p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h) u dočasného záboru návrh plánu rekultivace, pokud je nezbytný,</w:t>
      </w:r>
    </w:p>
    <w:p w:rsidR="00C2571D" w:rsidRDefault="00C2571D">
      <w:p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i) územní rozhodnutí nebo stanoviska dotčených orgánů státní správy4) v případě, že se územní rozhodnutí nevydává, popřípadě se slučuje územní a stavební 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řízení,5)</w:t>
      </w:r>
      <w:proofErr w:type="gramEnd"/>
      <w:r>
        <w:rPr>
          <w:i/>
          <w:iCs/>
        </w:rPr>
        <w:t xml:space="preserve"> </w:t>
      </w:r>
    </w:p>
    <w:p w:rsidR="00C2571D" w:rsidRDefault="00C2571D">
      <w:p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j) vyjádření vlastníka a nájemce dotčených pozemků určených k plnění funkcí lesa,</w:t>
      </w:r>
    </w:p>
    <w:p w:rsidR="00C2571D" w:rsidRDefault="00C2571D">
      <w:p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k) vyjádření odborného lesního hospodáře nebo právnické či fyzické osoby pověřené touto funkcí.</w:t>
      </w:r>
    </w:p>
    <w:p w:rsidR="00C2571D" w:rsidRDefault="00C2571D">
      <w:pPr>
        <w:jc w:val="both"/>
        <w:rPr>
          <w:rFonts w:ascii="Arial" w:hAnsi="Arial" w:cs="Arial"/>
          <w:i/>
          <w:iCs/>
        </w:rPr>
      </w:pPr>
    </w:p>
    <w:p w:rsidR="00C2571D" w:rsidRDefault="00C2571D">
      <w:pPr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1) Vyhláška Ministerstva zemědělství č. 81/1996 Sb., o způsobu výpočtu výše újmy nebo škody způsobené na produkčních funkcích lesa.</w:t>
      </w:r>
    </w:p>
    <w:p w:rsidR="00C2571D" w:rsidRDefault="00C2571D">
      <w:pPr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2) Vyhláška Ministerstva průmyslu a obchodu č. 193/1995 Sb., kterou se stanoví způsob a výše náhrad za omezení vlastnických práv na lesních pozemcích a lesních porostech u venkovních vedení elektřiny a u plynovodů.</w:t>
      </w:r>
    </w:p>
    <w:p w:rsidR="00C2571D" w:rsidRDefault="00C2571D">
      <w:pPr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3) § 17 zákona č. 289/1995 Sb., o lesích a o změně a doplnění některých zákonů (lesní zákon).</w:t>
      </w:r>
    </w:p>
    <w:p w:rsidR="00C2571D" w:rsidRDefault="00C2571D">
      <w:pPr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4) Např. § 4 odst. 2 a 3 zákona ČNR č. 114/1992 Sb., o ochraně přírody a krajiny.</w:t>
      </w:r>
    </w:p>
    <w:p w:rsidR="00C2571D" w:rsidRDefault="00C2571D">
      <w:pPr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5) § 9 vyhlášky Federálního ministerstva pro technický a investiční rozvoj č. 85/1976 Sb., o podrobnější úpravě územního řízení </w:t>
      </w:r>
      <w:r>
        <w:rPr>
          <w:rFonts w:ascii="Arial" w:hAnsi="Arial" w:cs="Arial"/>
          <w:i/>
          <w:iCs/>
          <w:sz w:val="16"/>
          <w:szCs w:val="16"/>
        </w:rPr>
        <w:br/>
        <w:t>a stavebním řádu, ve znění platných předpisů.</w:t>
      </w:r>
    </w:p>
    <w:sectPr w:rsidR="00C2571D" w:rsidSect="00C2571D">
      <w:headerReference w:type="default" r:id="rId7"/>
      <w:pgSz w:w="11906" w:h="16838" w:code="9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9A2" w:rsidRDefault="00FB29A2">
      <w:r>
        <w:separator/>
      </w:r>
    </w:p>
  </w:endnote>
  <w:endnote w:type="continuationSeparator" w:id="0">
    <w:p w:rsidR="00FB29A2" w:rsidRDefault="00FB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9A2" w:rsidRDefault="00FB29A2">
      <w:r>
        <w:separator/>
      </w:r>
    </w:p>
  </w:footnote>
  <w:footnote w:type="continuationSeparator" w:id="0">
    <w:p w:rsidR="00FB29A2" w:rsidRDefault="00FB2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71D" w:rsidRDefault="00C2571D">
    <w:pPr>
      <w:pStyle w:val="OK"/>
      <w:ind w:right="-58"/>
      <w:jc w:val="left"/>
      <w:rPr>
        <w:b w:val="0"/>
        <w:bCs w:val="0"/>
        <w:sz w:val="20"/>
        <w:szCs w:val="20"/>
      </w:rPr>
    </w:pPr>
    <w:r>
      <w:rPr>
        <w:b w:val="0"/>
        <w:bCs w:val="0"/>
        <w:sz w:val="20"/>
        <w:szCs w:val="20"/>
      </w:rPr>
      <w:t>Městský úřad Břeclav</w:t>
    </w:r>
  </w:p>
  <w:p w:rsidR="0015619D" w:rsidRDefault="0015619D" w:rsidP="0015619D">
    <w:pPr>
      <w:pStyle w:val="Refert"/>
      <w:tabs>
        <w:tab w:val="left" w:pos="1845"/>
        <w:tab w:val="center" w:pos="4536"/>
      </w:tabs>
      <w:jc w:val="left"/>
      <w:rPr>
        <w:b w:val="0"/>
        <w:bCs w:val="0"/>
        <w:sz w:val="20"/>
        <w:szCs w:val="20"/>
      </w:rPr>
    </w:pPr>
    <w:r>
      <w:rPr>
        <w:b w:val="0"/>
        <w:bCs w:val="0"/>
        <w:sz w:val="20"/>
        <w:szCs w:val="20"/>
      </w:rPr>
      <w:t>odbor stavební a životního prostředí</w:t>
    </w:r>
  </w:p>
  <w:p w:rsidR="00C2571D" w:rsidRDefault="0015619D" w:rsidP="0015619D">
    <w:pPr>
      <w:pStyle w:val="Refert"/>
      <w:tabs>
        <w:tab w:val="left" w:pos="1845"/>
        <w:tab w:val="center" w:pos="4536"/>
      </w:tabs>
      <w:jc w:val="left"/>
      <w:rPr>
        <w:b w:val="0"/>
        <w:bCs w:val="0"/>
        <w:sz w:val="20"/>
        <w:szCs w:val="20"/>
      </w:rPr>
    </w:pPr>
    <w:r>
      <w:rPr>
        <w:b w:val="0"/>
        <w:bCs w:val="0"/>
        <w:sz w:val="20"/>
        <w:szCs w:val="20"/>
      </w:rPr>
      <w:t>oddělení zemědělství a ochrany přírody</w:t>
    </w:r>
  </w:p>
  <w:p w:rsidR="00C2571D" w:rsidRDefault="00C2571D">
    <w:pPr>
      <w:pStyle w:val="AdresaOk"/>
      <w:jc w:val="left"/>
      <w:rPr>
        <w:b w:val="0"/>
        <w:bCs w:val="0"/>
        <w:sz w:val="20"/>
        <w:szCs w:val="20"/>
      </w:rPr>
    </w:pPr>
    <w:r>
      <w:rPr>
        <w:b w:val="0"/>
        <w:bCs w:val="0"/>
        <w:sz w:val="20"/>
        <w:szCs w:val="20"/>
      </w:rPr>
      <w:t xml:space="preserve">nám. </w:t>
    </w:r>
    <w:proofErr w:type="spellStart"/>
    <w:proofErr w:type="gramStart"/>
    <w:r>
      <w:rPr>
        <w:b w:val="0"/>
        <w:bCs w:val="0"/>
        <w:sz w:val="20"/>
        <w:szCs w:val="20"/>
      </w:rPr>
      <w:t>T.G.Masaryka</w:t>
    </w:r>
    <w:proofErr w:type="spellEnd"/>
    <w:proofErr w:type="gramEnd"/>
    <w:r>
      <w:rPr>
        <w:b w:val="0"/>
        <w:bCs w:val="0"/>
        <w:sz w:val="20"/>
        <w:szCs w:val="20"/>
      </w:rPr>
      <w:t xml:space="preserve"> 42/3</w:t>
    </w:r>
  </w:p>
  <w:p w:rsidR="00C2571D" w:rsidRDefault="00C2571D">
    <w:pPr>
      <w:pStyle w:val="AdresaOk"/>
      <w:jc w:val="left"/>
      <w:rPr>
        <w:b w:val="0"/>
        <w:bCs w:val="0"/>
        <w:sz w:val="20"/>
        <w:szCs w:val="20"/>
      </w:rPr>
    </w:pPr>
    <w:r>
      <w:rPr>
        <w:b w:val="0"/>
        <w:bCs w:val="0"/>
        <w:sz w:val="20"/>
        <w:szCs w:val="20"/>
      </w:rPr>
      <w:t>690 81 Břeclav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A2C7E"/>
    <w:multiLevelType w:val="singleLevel"/>
    <w:tmpl w:val="6DC6AE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3E4F14DE"/>
    <w:multiLevelType w:val="hybridMultilevel"/>
    <w:tmpl w:val="807222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FF0EBA"/>
    <w:multiLevelType w:val="hybridMultilevel"/>
    <w:tmpl w:val="9D5AF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42A328AE"/>
    <w:multiLevelType w:val="hybridMultilevel"/>
    <w:tmpl w:val="348EA9A0"/>
    <w:lvl w:ilvl="0" w:tplc="FC308B3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9324E81"/>
    <w:multiLevelType w:val="singleLevel"/>
    <w:tmpl w:val="F86CF388"/>
    <w:lvl w:ilvl="0">
      <w:start w:val="79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1D"/>
    <w:rsid w:val="0015619D"/>
    <w:rsid w:val="004A1DF2"/>
    <w:rsid w:val="00515855"/>
    <w:rsid w:val="0066556E"/>
    <w:rsid w:val="00895A8B"/>
    <w:rsid w:val="008D29B4"/>
    <w:rsid w:val="00AB6189"/>
    <w:rsid w:val="00C2571D"/>
    <w:rsid w:val="00FB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55E6E-6845-4C52-BC5C-8386D1F2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rFonts w:ascii="Times New Roman" w:hAnsi="Times New Roman"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sz w:val="32"/>
      <w:szCs w:val="32"/>
    </w:rPr>
  </w:style>
  <w:style w:type="character" w:customStyle="1" w:styleId="NzevChar">
    <w:name w:val="Název Char"/>
    <w:link w:val="Nzev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customStyle="1" w:styleId="OK">
    <w:name w:val="OKÚ"/>
    <w:basedOn w:val="Normln"/>
    <w:uiPriority w:val="99"/>
    <w:pPr>
      <w:jc w:val="center"/>
    </w:pPr>
    <w:rPr>
      <w:b/>
      <w:bCs/>
      <w:sz w:val="44"/>
      <w:szCs w:val="44"/>
    </w:rPr>
  </w:style>
  <w:style w:type="paragraph" w:customStyle="1" w:styleId="Refert">
    <w:name w:val="Referát"/>
    <w:basedOn w:val="Normln"/>
    <w:uiPriority w:val="99"/>
    <w:pPr>
      <w:jc w:val="center"/>
    </w:pPr>
    <w:rPr>
      <w:b/>
      <w:bCs/>
      <w:sz w:val="36"/>
      <w:szCs w:val="36"/>
    </w:rPr>
  </w:style>
  <w:style w:type="paragraph" w:customStyle="1" w:styleId="AdresaOk">
    <w:name w:val="AdresaOkÚ"/>
    <w:basedOn w:val="Normln"/>
    <w:uiPriority w:val="99"/>
    <w:pPr>
      <w:pBdr>
        <w:bottom w:val="single" w:sz="12" w:space="1" w:color="auto"/>
      </w:pBdr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2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676</Words>
  <Characters>3990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Žádost o odnětí nebo omezení pozemků určených k plnění funkcí lesa (PUPFL) podle zákona č</vt:lpstr>
      <vt:lpstr>Žádost o odnětí nebo omezení pozemků určených k plnění funkcí lesa (PUPFL) podle zákona č</vt:lpstr>
    </vt:vector>
  </TitlesOfParts>
  <Company>Magistrát města Opavy</Company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odnětí nebo omezení pozemků určených k plnění funkcí lesa (PUPFL) podle zákona č</dc:title>
  <dc:subject/>
  <dc:creator>Ing. Petr Dvořák</dc:creator>
  <cp:keywords>Žádost</cp:keywords>
  <dc:description/>
  <cp:lastModifiedBy>Pavlov Igor Ing.</cp:lastModifiedBy>
  <cp:revision>3</cp:revision>
  <cp:lastPrinted>2012-12-06T05:27:00Z</cp:lastPrinted>
  <dcterms:created xsi:type="dcterms:W3CDTF">2019-01-02T13:34:00Z</dcterms:created>
  <dcterms:modified xsi:type="dcterms:W3CDTF">2019-01-02T14:07:00Z</dcterms:modified>
</cp:coreProperties>
</file>