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BE" w:rsidRDefault="00D204E4" w:rsidP="00CC57BE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Výpis u</w:t>
      </w:r>
      <w:r w:rsidR="00CC57BE">
        <w:rPr>
          <w:rFonts w:ascii="Times New Roman" w:hAnsi="Times New Roman" w:cs="Times New Roman"/>
          <w:sz w:val="32"/>
          <w:szCs w:val="32"/>
          <w:u w:val="single"/>
        </w:rPr>
        <w:t>snesení z 90.A schůze Rady města Břeclavi</w:t>
      </w:r>
    </w:p>
    <w:p w:rsidR="00CC57BE" w:rsidRDefault="00CC57BE" w:rsidP="00CC57BE">
      <w:pPr>
        <w:pStyle w:val="Nadpis1"/>
        <w:spacing w:befor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ze dne 05.06. 2014</w:t>
      </w:r>
    </w:p>
    <w:p w:rsidR="00CC57BE" w:rsidRDefault="00CC57BE" w:rsidP="00CC57BE"/>
    <w:p w:rsidR="00CC57BE" w:rsidRDefault="00CC57BE" w:rsidP="00CC57BE"/>
    <w:p w:rsidR="00CC57BE" w:rsidRDefault="00CC57BE" w:rsidP="00CC57BE"/>
    <w:p w:rsidR="00CC57BE" w:rsidRDefault="00CC57BE" w:rsidP="00CC57BE"/>
    <w:p w:rsidR="00CC57BE" w:rsidRDefault="00CC57BE" w:rsidP="00CC57BE">
      <w:pPr>
        <w:jc w:val="both"/>
        <w:rPr>
          <w:b/>
          <w:bCs/>
          <w:i/>
          <w:iCs/>
          <w:u w:val="single"/>
        </w:rPr>
      </w:pPr>
    </w:p>
    <w:p w:rsidR="00CC57BE" w:rsidRDefault="00CC57BE" w:rsidP="00CC57BE">
      <w:pPr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schválila:</w:t>
      </w:r>
    </w:p>
    <w:p w:rsidR="00CC57BE" w:rsidRDefault="00CC57BE" w:rsidP="00CC57BE"/>
    <w:p w:rsidR="00CC57BE" w:rsidRDefault="00CC57BE" w:rsidP="00CC57BE"/>
    <w:p w:rsidR="00CC57BE" w:rsidRDefault="00CC57BE" w:rsidP="00CC57BE">
      <w:r>
        <w:rPr>
          <w:b/>
          <w:bCs/>
        </w:rPr>
        <w:t xml:space="preserve">R/90A/14/2 </w:t>
      </w:r>
      <w:r>
        <w:t>navržený program své 90.A schůze.</w:t>
      </w:r>
    </w:p>
    <w:p w:rsidR="00CC57BE" w:rsidRDefault="00CC57BE" w:rsidP="00CC57BE"/>
    <w:p w:rsidR="00CC57BE" w:rsidRDefault="00CC57BE" w:rsidP="00CC57BE"/>
    <w:p w:rsidR="00CC57BE" w:rsidRDefault="00CC57BE" w:rsidP="00CC57BE">
      <w:pPr>
        <w:jc w:val="both"/>
      </w:pPr>
      <w:r>
        <w:rPr>
          <w:b/>
          <w:bCs/>
        </w:rPr>
        <w:t>R/90A/14/3c</w:t>
      </w:r>
      <w:r w:rsidRPr="00CC57BE">
        <w:t xml:space="preserve"> </w:t>
      </w:r>
      <w:r>
        <w:t>v souladu s ustanovením § 102 odst. 3 zákona č. 128/2000 Sb., o obcích (obecní zřízení), ve znění pozdějších předpisů,</w:t>
      </w:r>
      <w:r w:rsidRPr="00CC57BE">
        <w:t xml:space="preserve"> </w:t>
      </w:r>
      <w:r w:rsidRPr="000A7116">
        <w:t xml:space="preserve">na základě doporučení komise v rámci </w:t>
      </w:r>
      <w:r>
        <w:t>zjednodušeného podlimitního řízení na I. část - stavební práce</w:t>
      </w:r>
      <w:r w:rsidRPr="000A7116">
        <w:t xml:space="preserve"> </w:t>
      </w:r>
      <w:r>
        <w:t xml:space="preserve">„Městské koupaliště </w:t>
      </w:r>
      <w:r w:rsidRPr="0069716B">
        <w:t xml:space="preserve">Břeclav – </w:t>
      </w:r>
      <w:r>
        <w:t xml:space="preserve">krytý bazén 1. etapa“ </w:t>
      </w:r>
      <w:r w:rsidRPr="000B60BA">
        <w:t>výběr</w:t>
      </w:r>
      <w:r w:rsidRPr="000A7116">
        <w:t xml:space="preserve"> dodavatele a uzavření smlouvy o dílo se společností </w:t>
      </w:r>
      <w:r>
        <w:rPr>
          <w:bCs/>
        </w:rPr>
        <w:t>RENOVA</w:t>
      </w:r>
      <w:r>
        <w:t>, stavební a obchodní společnost s r.o.</w:t>
      </w:r>
      <w:r w:rsidRPr="00F157F1">
        <w:rPr>
          <w:bCs/>
        </w:rPr>
        <w:t>,</w:t>
      </w:r>
      <w:r w:rsidRPr="000A7116">
        <w:t xml:space="preserve"> </w:t>
      </w:r>
      <w:r>
        <w:t xml:space="preserve">Polní 27, 695 01 Hodonín, </w:t>
      </w:r>
      <w:r w:rsidRPr="000A7116">
        <w:t>IČ</w:t>
      </w:r>
      <w:r w:rsidRPr="000A7116">
        <w:rPr>
          <w:b/>
          <w:bCs/>
        </w:rPr>
        <w:t xml:space="preserve"> </w:t>
      </w:r>
      <w:r w:rsidRPr="00250673">
        <w:rPr>
          <w:bCs/>
        </w:rPr>
        <w:t>4</w:t>
      </w:r>
      <w:r>
        <w:rPr>
          <w:bCs/>
        </w:rPr>
        <w:t>69 92 707</w:t>
      </w:r>
      <w:r w:rsidRPr="000B60BA">
        <w:t>,</w:t>
      </w:r>
      <w:r w:rsidRPr="000A7116">
        <w:t xml:space="preserve"> v souladu s nabídkou v celkové výši </w:t>
      </w:r>
      <w:r>
        <w:t xml:space="preserve">5.348.540 </w:t>
      </w:r>
      <w:r w:rsidRPr="00F157F1">
        <w:t>Kč včetně</w:t>
      </w:r>
      <w:r w:rsidRPr="000A7116">
        <w:t xml:space="preserve"> DPH. Smlouva o dílo je uvedena v příloze č. </w:t>
      </w:r>
      <w:r>
        <w:t>2</w:t>
      </w:r>
      <w:r w:rsidRPr="000A7116">
        <w:t xml:space="preserve"> zápisu (příloha č. 2 tohoto materiálu)</w:t>
      </w:r>
      <w:r>
        <w:t>.</w:t>
      </w:r>
    </w:p>
    <w:p w:rsidR="00CC57BE" w:rsidRPr="00DF5D4B" w:rsidRDefault="00CC57BE" w:rsidP="00CC57BE">
      <w:pPr>
        <w:jc w:val="both"/>
        <w:rPr>
          <w:b/>
        </w:rPr>
      </w:pPr>
      <w:r w:rsidRPr="00DF5D4B">
        <w:rPr>
          <w:b/>
        </w:rPr>
        <w:t>Příloha č. 2</w:t>
      </w:r>
    </w:p>
    <w:p w:rsidR="00CC57BE" w:rsidRDefault="00CC57BE" w:rsidP="00CC57BE">
      <w:pPr>
        <w:jc w:val="both"/>
      </w:pPr>
    </w:p>
    <w:p w:rsidR="00AB59F4" w:rsidRDefault="00136627" w:rsidP="00CC57BE">
      <w:pPr>
        <w:rPr>
          <w:b/>
          <w:bCs/>
        </w:rPr>
      </w:pPr>
    </w:p>
    <w:p w:rsidR="00CC57BE" w:rsidRDefault="00CC57BE" w:rsidP="00CC57B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vzala na vědomí:</w:t>
      </w:r>
    </w:p>
    <w:p w:rsidR="00CC57BE" w:rsidRDefault="00CC57BE" w:rsidP="00CC57BE">
      <w:pPr>
        <w:rPr>
          <w:b/>
          <w:bCs/>
          <w:i/>
          <w:iCs/>
          <w:u w:val="single"/>
        </w:rPr>
      </w:pPr>
    </w:p>
    <w:p w:rsidR="00CC57BE" w:rsidRDefault="00CC57BE" w:rsidP="00CC57BE">
      <w:pPr>
        <w:rPr>
          <w:b/>
          <w:bCs/>
        </w:rPr>
      </w:pPr>
    </w:p>
    <w:p w:rsidR="00CC57BE" w:rsidRDefault="00CC57BE" w:rsidP="00CC57BE">
      <w:pPr>
        <w:jc w:val="both"/>
      </w:pPr>
      <w:r>
        <w:rPr>
          <w:b/>
          <w:bCs/>
        </w:rPr>
        <w:t>R/90A/14/3</w:t>
      </w:r>
      <w:r w:rsidR="007235F5">
        <w:rPr>
          <w:b/>
          <w:bCs/>
        </w:rPr>
        <w:t>a</w:t>
      </w:r>
      <w:r w:rsidRPr="00CC57BE">
        <w:t xml:space="preserve"> </w:t>
      </w:r>
      <w:r>
        <w:t>v souladu s ustanovením § 102 odst. 3 zákona č. 128/2000 Sb., o obcích (obecní zřízení), ve znění pozdějších předpisů,</w:t>
      </w:r>
      <w:r w:rsidRPr="00CC57BE">
        <w:rPr>
          <w:color w:val="000000"/>
        </w:rPr>
        <w:t xml:space="preserve"> </w:t>
      </w:r>
      <w:r>
        <w:rPr>
          <w:color w:val="000000"/>
        </w:rPr>
        <w:t>odstoupení uchazeče</w:t>
      </w:r>
      <w:r w:rsidRPr="00CE2BB6">
        <w:t xml:space="preserve"> </w:t>
      </w:r>
      <w:r w:rsidRPr="00AC5443">
        <w:rPr>
          <w:bCs/>
        </w:rPr>
        <w:t>STAVIKA</w:t>
      </w:r>
      <w:r>
        <w:t>., J. Opletala 2403/10, 690 02 Břeclav</w:t>
      </w:r>
      <w:r w:rsidRPr="00F157F1">
        <w:rPr>
          <w:bCs/>
        </w:rPr>
        <w:t>,</w:t>
      </w:r>
      <w:r w:rsidRPr="000A7116">
        <w:t xml:space="preserve"> IČ</w:t>
      </w:r>
      <w:r w:rsidRPr="000A7116">
        <w:rPr>
          <w:b/>
          <w:bCs/>
        </w:rPr>
        <w:t xml:space="preserve"> </w:t>
      </w:r>
      <w:r w:rsidRPr="00250673">
        <w:rPr>
          <w:bCs/>
        </w:rPr>
        <w:t>494 32 991</w:t>
      </w:r>
      <w:r w:rsidRPr="00DF3060">
        <w:t xml:space="preserve">, v rámci veřejné zakázky </w:t>
      </w:r>
      <w:r>
        <w:t xml:space="preserve">„Městské koupaliště </w:t>
      </w:r>
      <w:r w:rsidRPr="0069716B">
        <w:t xml:space="preserve">Břeclav – </w:t>
      </w:r>
      <w:r>
        <w:t>krytý        bazén 1. etapa“</w:t>
      </w:r>
      <w:r>
        <w:rPr>
          <w:color w:val="000000"/>
        </w:rPr>
        <w:t>,</w:t>
      </w:r>
      <w:r w:rsidRPr="00CE2BB6">
        <w:rPr>
          <w:color w:val="000000"/>
        </w:rPr>
        <w:t xml:space="preserve"> </w:t>
      </w:r>
      <w:r>
        <w:rPr>
          <w:color w:val="000000"/>
        </w:rPr>
        <w:t xml:space="preserve">které je uvedeno v příloze č. </w:t>
      </w:r>
      <w:r>
        <w:t xml:space="preserve">1 </w:t>
      </w:r>
      <w:r w:rsidRPr="00DF3060">
        <w:t>zápisu (příloha č. 1 tohoto materiálu).</w:t>
      </w:r>
    </w:p>
    <w:p w:rsidR="00CC57BE" w:rsidRPr="00DF5D4B" w:rsidRDefault="00CC57BE" w:rsidP="00CC57BE">
      <w:pPr>
        <w:jc w:val="both"/>
        <w:rPr>
          <w:b/>
        </w:rPr>
      </w:pPr>
      <w:r w:rsidRPr="00DF5D4B">
        <w:rPr>
          <w:b/>
        </w:rPr>
        <w:t xml:space="preserve">Příloha č. </w:t>
      </w:r>
      <w:r>
        <w:rPr>
          <w:b/>
        </w:rPr>
        <w:t>1</w:t>
      </w:r>
    </w:p>
    <w:p w:rsidR="00CC57BE" w:rsidRDefault="00CC57BE" w:rsidP="00CC57BE"/>
    <w:p w:rsidR="00CC57BE" w:rsidRDefault="00CC57BE" w:rsidP="00CC57BE"/>
    <w:p w:rsidR="00CC57BE" w:rsidRDefault="007235F5" w:rsidP="00CC57B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Rada města revokovala:</w:t>
      </w:r>
    </w:p>
    <w:p w:rsidR="007235F5" w:rsidRDefault="007235F5" w:rsidP="00CC57BE">
      <w:pPr>
        <w:rPr>
          <w:b/>
          <w:bCs/>
          <w:i/>
          <w:iCs/>
          <w:u w:val="single"/>
        </w:rPr>
      </w:pPr>
    </w:p>
    <w:p w:rsidR="007235F5" w:rsidRDefault="007235F5" w:rsidP="00CC57BE"/>
    <w:p w:rsidR="007235F5" w:rsidRPr="005537C1" w:rsidRDefault="00CC57BE" w:rsidP="007235F5">
      <w:pPr>
        <w:tabs>
          <w:tab w:val="num" w:pos="1636"/>
        </w:tabs>
        <w:autoSpaceDE w:val="0"/>
        <w:autoSpaceDN w:val="0"/>
        <w:adjustRightInd w:val="0"/>
        <w:jc w:val="both"/>
      </w:pPr>
      <w:r>
        <w:rPr>
          <w:b/>
          <w:bCs/>
        </w:rPr>
        <w:t>R/90A/14/3</w:t>
      </w:r>
      <w:r w:rsidR="007235F5">
        <w:rPr>
          <w:b/>
          <w:bCs/>
        </w:rPr>
        <w:t>b</w:t>
      </w:r>
      <w:r w:rsidRPr="00CC57BE">
        <w:t xml:space="preserve"> </w:t>
      </w:r>
      <w:r>
        <w:t>v souladu s ustanovením § 102 odst. 3 zákona č. 128/2000 Sb., o obcích (obecní zřízení), ve znění pozdějších předpisů,</w:t>
      </w:r>
      <w:r w:rsidR="007235F5" w:rsidRPr="007235F5">
        <w:rPr>
          <w:bCs/>
        </w:rPr>
        <w:t xml:space="preserve"> </w:t>
      </w:r>
      <w:r w:rsidR="007235F5" w:rsidRPr="001B3E58">
        <w:rPr>
          <w:bCs/>
        </w:rPr>
        <w:t>usn</w:t>
      </w:r>
      <w:r w:rsidR="007235F5">
        <w:rPr>
          <w:bCs/>
        </w:rPr>
        <w:t>esen</w:t>
      </w:r>
      <w:r w:rsidR="007235F5" w:rsidRPr="001B3E58">
        <w:rPr>
          <w:bCs/>
        </w:rPr>
        <w:t>í</w:t>
      </w:r>
      <w:r w:rsidR="007235F5">
        <w:rPr>
          <w:b/>
          <w:bCs/>
        </w:rPr>
        <w:t xml:space="preserve"> </w:t>
      </w:r>
      <w:r w:rsidR="007235F5" w:rsidRPr="0037101E">
        <w:rPr>
          <w:color w:val="000000"/>
        </w:rPr>
        <w:t xml:space="preserve">materiálu </w:t>
      </w:r>
      <w:r w:rsidR="007235F5">
        <w:rPr>
          <w:bCs/>
        </w:rPr>
        <w:t>R/90/14</w:t>
      </w:r>
      <w:r w:rsidR="007235F5" w:rsidRPr="0037101E">
        <w:rPr>
          <w:bCs/>
        </w:rPr>
        <w:t>/</w:t>
      </w:r>
      <w:r w:rsidR="007235F5" w:rsidRPr="005537C1">
        <w:rPr>
          <w:bCs/>
        </w:rPr>
        <w:t>60c</w:t>
      </w:r>
      <w:r w:rsidR="007235F5" w:rsidRPr="005537C1">
        <w:t>,</w:t>
      </w:r>
      <w:r w:rsidR="007235F5">
        <w:rPr>
          <w:color w:val="000000"/>
        </w:rPr>
        <w:t xml:space="preserve"> </w:t>
      </w:r>
      <w:r w:rsidR="007235F5" w:rsidRPr="00DA01DF">
        <w:rPr>
          <w:color w:val="000000"/>
        </w:rPr>
        <w:t>kter</w:t>
      </w:r>
      <w:r w:rsidR="007235F5" w:rsidRPr="00DA01DF">
        <w:rPr>
          <w:rFonts w:hint="eastAsia"/>
          <w:color w:val="000000"/>
        </w:rPr>
        <w:t>ý</w:t>
      </w:r>
      <w:r w:rsidR="007235F5" w:rsidRPr="00DA01DF">
        <w:rPr>
          <w:color w:val="000000"/>
        </w:rPr>
        <w:t>m rada m</w:t>
      </w:r>
      <w:r w:rsidR="007235F5" w:rsidRPr="00DA01DF">
        <w:rPr>
          <w:rFonts w:hint="eastAsia"/>
          <w:color w:val="000000"/>
        </w:rPr>
        <w:t>ě</w:t>
      </w:r>
      <w:r w:rsidR="007235F5" w:rsidRPr="00DA01DF">
        <w:rPr>
          <w:color w:val="000000"/>
        </w:rPr>
        <w:t xml:space="preserve">sta </w:t>
      </w:r>
      <w:r w:rsidR="007235F5" w:rsidRPr="005537C1">
        <w:rPr>
          <w:color w:val="000000"/>
        </w:rPr>
        <w:t xml:space="preserve">schválila  na základě doporučení komise v rámci veřejné zakázky </w:t>
      </w:r>
      <w:r w:rsidR="007235F5" w:rsidRPr="005537C1">
        <w:t xml:space="preserve">„Městské koupaliště  </w:t>
      </w:r>
      <w:r w:rsidR="007235F5" w:rsidRPr="0069716B">
        <w:t xml:space="preserve">Břeclav – </w:t>
      </w:r>
      <w:r w:rsidR="007235F5">
        <w:t>krytý bazén 1. etapa“</w:t>
      </w:r>
      <w:r w:rsidR="007235F5" w:rsidRPr="00DA01DF">
        <w:t>,</w:t>
      </w:r>
      <w:r w:rsidR="007235F5">
        <w:t xml:space="preserve"> část I. – stavební práce</w:t>
      </w:r>
      <w:r w:rsidR="007235F5" w:rsidRPr="00DA01DF">
        <w:t xml:space="preserve"> výběr dodavatele a uzavření smlouvy o dílo mezi městem Břeclav, společností </w:t>
      </w:r>
      <w:r w:rsidR="007235F5" w:rsidRPr="00AC5443">
        <w:rPr>
          <w:bCs/>
        </w:rPr>
        <w:t>STAVIKA</w:t>
      </w:r>
      <w:r w:rsidR="007235F5">
        <w:t>., J. Opletala 2403/10, 690 02 Břeclav</w:t>
      </w:r>
      <w:r w:rsidR="007235F5" w:rsidRPr="00F157F1">
        <w:rPr>
          <w:bCs/>
        </w:rPr>
        <w:t>,</w:t>
      </w:r>
      <w:r w:rsidR="007235F5" w:rsidRPr="000A7116">
        <w:t xml:space="preserve"> </w:t>
      </w:r>
      <w:r w:rsidR="007235F5">
        <w:t xml:space="preserve"> </w:t>
      </w:r>
      <w:r w:rsidR="007235F5" w:rsidRPr="000A7116">
        <w:t>IČ</w:t>
      </w:r>
      <w:r w:rsidR="007235F5" w:rsidRPr="000A7116">
        <w:rPr>
          <w:b/>
          <w:bCs/>
        </w:rPr>
        <w:t xml:space="preserve"> </w:t>
      </w:r>
      <w:r w:rsidR="007235F5" w:rsidRPr="00250673">
        <w:rPr>
          <w:bCs/>
        </w:rPr>
        <w:t>494 32 991</w:t>
      </w:r>
      <w:r w:rsidR="007235F5" w:rsidRPr="00DA01DF">
        <w:t>, v souladu s nabídkou v celkové výši  </w:t>
      </w:r>
      <w:r w:rsidR="007235F5">
        <w:t>5.122.937 Kč včetně DPH.</w:t>
      </w:r>
      <w:r w:rsidR="007235F5" w:rsidRPr="00DA01DF">
        <w:t xml:space="preserve"> </w:t>
      </w:r>
    </w:p>
    <w:p w:rsidR="00CC57BE" w:rsidRDefault="00CC57BE" w:rsidP="00CC57BE">
      <w:pPr>
        <w:jc w:val="both"/>
      </w:pPr>
    </w:p>
    <w:p w:rsidR="00CC57BE" w:rsidRDefault="00CC57BE" w:rsidP="00CC57BE"/>
    <w:p w:rsidR="00CC57BE" w:rsidRDefault="00CC57BE" w:rsidP="00CC57BE"/>
    <w:p w:rsidR="007235F5" w:rsidRPr="007235F5" w:rsidRDefault="007235F5" w:rsidP="007235F5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235F5">
        <w:rPr>
          <w:rFonts w:ascii="Times New Roman" w:hAnsi="Times New Roman" w:cs="Times New Roman"/>
          <w:sz w:val="24"/>
          <w:szCs w:val="24"/>
        </w:rPr>
        <w:t>MUDr. Oldřich Ryšavý</w:t>
      </w:r>
      <w:r w:rsidRPr="007235F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35F5">
        <w:rPr>
          <w:rFonts w:ascii="Times New Roman" w:hAnsi="Times New Roman" w:cs="Times New Roman"/>
          <w:sz w:val="24"/>
          <w:szCs w:val="24"/>
        </w:rPr>
        <w:t>Ing. Jaroslav Parolek</w:t>
      </w:r>
    </w:p>
    <w:p w:rsidR="007235F5" w:rsidRPr="007235F5" w:rsidRDefault="007235F5" w:rsidP="007235F5">
      <w:pPr>
        <w:jc w:val="center"/>
      </w:pPr>
      <w:r>
        <w:t xml:space="preserve">        </w:t>
      </w:r>
      <w:r w:rsidRPr="007235F5">
        <w:t xml:space="preserve">starosta   </w:t>
      </w:r>
      <w:r w:rsidRPr="007235F5">
        <w:tab/>
      </w:r>
      <w:r w:rsidRPr="007235F5">
        <w:tab/>
      </w:r>
      <w:r w:rsidRPr="007235F5">
        <w:tab/>
      </w:r>
      <w:r w:rsidRPr="007235F5">
        <w:tab/>
      </w:r>
      <w:r w:rsidRPr="007235F5">
        <w:tab/>
      </w:r>
      <w:r w:rsidRPr="007235F5">
        <w:tab/>
      </w:r>
      <w:r w:rsidRPr="007235F5">
        <w:tab/>
        <w:t xml:space="preserve">      místostarosta</w:t>
      </w:r>
    </w:p>
    <w:p w:rsidR="007235F5" w:rsidRDefault="007235F5" w:rsidP="007235F5"/>
    <w:p w:rsidR="007235F5" w:rsidRDefault="007235F5" w:rsidP="007235F5"/>
    <w:p w:rsidR="007235F5" w:rsidRPr="004C0505" w:rsidRDefault="007235F5" w:rsidP="007235F5">
      <w:pPr>
        <w:pStyle w:val="Zkladntex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Za</w:t>
      </w:r>
      <w:r w:rsidRPr="004C0505">
        <w:rPr>
          <w:i/>
          <w:iCs/>
          <w:sz w:val="16"/>
          <w:szCs w:val="16"/>
        </w:rPr>
        <w:t xml:space="preserve">psala: Dagmar Vlková </w:t>
      </w:r>
    </w:p>
    <w:p w:rsidR="007235F5" w:rsidRDefault="007235F5" w:rsidP="007235F5">
      <w:r w:rsidRPr="004C0505">
        <w:rPr>
          <w:i/>
          <w:iCs/>
          <w:sz w:val="16"/>
          <w:szCs w:val="16"/>
        </w:rPr>
        <w:t xml:space="preserve">Dne: </w:t>
      </w:r>
      <w:r>
        <w:rPr>
          <w:i/>
          <w:iCs/>
          <w:sz w:val="16"/>
          <w:szCs w:val="16"/>
        </w:rPr>
        <w:t>11</w:t>
      </w:r>
      <w:r w:rsidRPr="004C0505">
        <w:rPr>
          <w:i/>
          <w:iCs/>
          <w:sz w:val="16"/>
          <w:szCs w:val="16"/>
        </w:rPr>
        <w:t>.</w:t>
      </w:r>
      <w:r>
        <w:rPr>
          <w:i/>
          <w:iCs/>
          <w:sz w:val="16"/>
          <w:szCs w:val="16"/>
        </w:rPr>
        <w:t>06.</w:t>
      </w:r>
      <w:r w:rsidRPr="004C0505">
        <w:rPr>
          <w:i/>
          <w:iCs/>
          <w:sz w:val="16"/>
          <w:szCs w:val="16"/>
        </w:rPr>
        <w:t xml:space="preserve"> 201</w:t>
      </w:r>
      <w:r>
        <w:rPr>
          <w:i/>
          <w:iCs/>
          <w:sz w:val="16"/>
          <w:szCs w:val="16"/>
        </w:rPr>
        <w:t>4</w:t>
      </w:r>
      <w:r>
        <w:t xml:space="preserve"> </w:t>
      </w:r>
      <w:r w:rsidRPr="00F15495">
        <w:t xml:space="preserve">                                                 </w:t>
      </w:r>
      <w:r>
        <w:t xml:space="preserve">                             </w:t>
      </w:r>
    </w:p>
    <w:sectPr w:rsidR="007235F5" w:rsidSect="007235F5">
      <w:footerReference w:type="default" r:id="rId6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27" w:rsidRDefault="00136627" w:rsidP="007278E2">
      <w:r>
        <w:separator/>
      </w:r>
    </w:p>
  </w:endnote>
  <w:endnote w:type="continuationSeparator" w:id="1">
    <w:p w:rsidR="00136627" w:rsidRDefault="00136627" w:rsidP="00727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268"/>
      <w:docPartObj>
        <w:docPartGallery w:val="Page Numbers (Bottom of Page)"/>
        <w:docPartUnique/>
      </w:docPartObj>
    </w:sdtPr>
    <w:sdtContent>
      <w:p w:rsidR="007278E2" w:rsidRDefault="009E305A">
        <w:pPr>
          <w:pStyle w:val="Zpat"/>
          <w:jc w:val="center"/>
        </w:pPr>
        <w:fldSimple w:instr=" PAGE   \* MERGEFORMAT ">
          <w:r w:rsidR="00547A93">
            <w:rPr>
              <w:noProof/>
            </w:rPr>
            <w:t>1</w:t>
          </w:r>
        </w:fldSimple>
      </w:p>
    </w:sdtContent>
  </w:sdt>
  <w:p w:rsidR="007278E2" w:rsidRDefault="007278E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27" w:rsidRDefault="00136627" w:rsidP="007278E2">
      <w:r>
        <w:separator/>
      </w:r>
    </w:p>
  </w:footnote>
  <w:footnote w:type="continuationSeparator" w:id="1">
    <w:p w:rsidR="00136627" w:rsidRDefault="00136627" w:rsidP="00727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8E2"/>
    <w:rsid w:val="00013506"/>
    <w:rsid w:val="00025FC6"/>
    <w:rsid w:val="00031161"/>
    <w:rsid w:val="000334AA"/>
    <w:rsid w:val="000A57CB"/>
    <w:rsid w:val="000C7E19"/>
    <w:rsid w:val="000D2253"/>
    <w:rsid w:val="00102A5C"/>
    <w:rsid w:val="00136627"/>
    <w:rsid w:val="001404DF"/>
    <w:rsid w:val="00150D7D"/>
    <w:rsid w:val="00153852"/>
    <w:rsid w:val="00163661"/>
    <w:rsid w:val="001E0175"/>
    <w:rsid w:val="001E0CD5"/>
    <w:rsid w:val="001E6018"/>
    <w:rsid w:val="0021767F"/>
    <w:rsid w:val="00237086"/>
    <w:rsid w:val="00237625"/>
    <w:rsid w:val="0025332E"/>
    <w:rsid w:val="0027015F"/>
    <w:rsid w:val="00271937"/>
    <w:rsid w:val="00271C5B"/>
    <w:rsid w:val="002A7346"/>
    <w:rsid w:val="002B16B1"/>
    <w:rsid w:val="002D2FFE"/>
    <w:rsid w:val="002D45E6"/>
    <w:rsid w:val="003225BA"/>
    <w:rsid w:val="00324E80"/>
    <w:rsid w:val="00352C5D"/>
    <w:rsid w:val="003617A3"/>
    <w:rsid w:val="00366DBE"/>
    <w:rsid w:val="003A2241"/>
    <w:rsid w:val="003B069E"/>
    <w:rsid w:val="003B14F5"/>
    <w:rsid w:val="003C49C0"/>
    <w:rsid w:val="003E70A0"/>
    <w:rsid w:val="00403957"/>
    <w:rsid w:val="00405586"/>
    <w:rsid w:val="00415C02"/>
    <w:rsid w:val="004522EB"/>
    <w:rsid w:val="00453096"/>
    <w:rsid w:val="0049569B"/>
    <w:rsid w:val="004C7AE6"/>
    <w:rsid w:val="004D727E"/>
    <w:rsid w:val="00504B6D"/>
    <w:rsid w:val="00505FF7"/>
    <w:rsid w:val="00533B09"/>
    <w:rsid w:val="00547898"/>
    <w:rsid w:val="00547A93"/>
    <w:rsid w:val="00552962"/>
    <w:rsid w:val="005529E0"/>
    <w:rsid w:val="0058201A"/>
    <w:rsid w:val="00596CDC"/>
    <w:rsid w:val="005A17F3"/>
    <w:rsid w:val="005A4688"/>
    <w:rsid w:val="005D33B7"/>
    <w:rsid w:val="005D3FDC"/>
    <w:rsid w:val="006166CE"/>
    <w:rsid w:val="006272D9"/>
    <w:rsid w:val="00637F29"/>
    <w:rsid w:val="0064402D"/>
    <w:rsid w:val="00653C81"/>
    <w:rsid w:val="006637AA"/>
    <w:rsid w:val="006878A1"/>
    <w:rsid w:val="006953A7"/>
    <w:rsid w:val="006B2D52"/>
    <w:rsid w:val="006D5EBD"/>
    <w:rsid w:val="006E708E"/>
    <w:rsid w:val="007235F5"/>
    <w:rsid w:val="007278E2"/>
    <w:rsid w:val="00737DD4"/>
    <w:rsid w:val="00745B65"/>
    <w:rsid w:val="007847D2"/>
    <w:rsid w:val="0079574C"/>
    <w:rsid w:val="007A5985"/>
    <w:rsid w:val="007F5B4F"/>
    <w:rsid w:val="00821D6C"/>
    <w:rsid w:val="00843803"/>
    <w:rsid w:val="00863648"/>
    <w:rsid w:val="00870592"/>
    <w:rsid w:val="00874676"/>
    <w:rsid w:val="008848EF"/>
    <w:rsid w:val="00895C77"/>
    <w:rsid w:val="008A35E3"/>
    <w:rsid w:val="008E767E"/>
    <w:rsid w:val="008F3053"/>
    <w:rsid w:val="009426A9"/>
    <w:rsid w:val="00981570"/>
    <w:rsid w:val="00982710"/>
    <w:rsid w:val="009A3C57"/>
    <w:rsid w:val="009B769C"/>
    <w:rsid w:val="009C32DE"/>
    <w:rsid w:val="009E305A"/>
    <w:rsid w:val="009F73D6"/>
    <w:rsid w:val="00A047B8"/>
    <w:rsid w:val="00A129FD"/>
    <w:rsid w:val="00A1763E"/>
    <w:rsid w:val="00A25E93"/>
    <w:rsid w:val="00A25F20"/>
    <w:rsid w:val="00A7285F"/>
    <w:rsid w:val="00A742F7"/>
    <w:rsid w:val="00A8648E"/>
    <w:rsid w:val="00A93ADB"/>
    <w:rsid w:val="00AB4394"/>
    <w:rsid w:val="00AB61BA"/>
    <w:rsid w:val="00AD1E4E"/>
    <w:rsid w:val="00AF0EA9"/>
    <w:rsid w:val="00B1510D"/>
    <w:rsid w:val="00B25FBE"/>
    <w:rsid w:val="00B26409"/>
    <w:rsid w:val="00B448B5"/>
    <w:rsid w:val="00B51DD7"/>
    <w:rsid w:val="00B60904"/>
    <w:rsid w:val="00B60A81"/>
    <w:rsid w:val="00B826DF"/>
    <w:rsid w:val="00BA3D2F"/>
    <w:rsid w:val="00BB24D1"/>
    <w:rsid w:val="00BD33CC"/>
    <w:rsid w:val="00BD4BD0"/>
    <w:rsid w:val="00BE1227"/>
    <w:rsid w:val="00BE62B0"/>
    <w:rsid w:val="00BF3481"/>
    <w:rsid w:val="00C37524"/>
    <w:rsid w:val="00C41B9D"/>
    <w:rsid w:val="00C60818"/>
    <w:rsid w:val="00C619BE"/>
    <w:rsid w:val="00C7171E"/>
    <w:rsid w:val="00C84AFD"/>
    <w:rsid w:val="00C96F11"/>
    <w:rsid w:val="00CC57BE"/>
    <w:rsid w:val="00CF1F3D"/>
    <w:rsid w:val="00CF6B08"/>
    <w:rsid w:val="00CF7FC1"/>
    <w:rsid w:val="00D01C71"/>
    <w:rsid w:val="00D057AD"/>
    <w:rsid w:val="00D204E4"/>
    <w:rsid w:val="00D22D8E"/>
    <w:rsid w:val="00D3708A"/>
    <w:rsid w:val="00D71B6D"/>
    <w:rsid w:val="00D732F6"/>
    <w:rsid w:val="00D768A8"/>
    <w:rsid w:val="00DA0228"/>
    <w:rsid w:val="00DD333E"/>
    <w:rsid w:val="00DE3D2D"/>
    <w:rsid w:val="00E0279A"/>
    <w:rsid w:val="00E13637"/>
    <w:rsid w:val="00E14AE8"/>
    <w:rsid w:val="00E200F2"/>
    <w:rsid w:val="00E33AFB"/>
    <w:rsid w:val="00E62A1C"/>
    <w:rsid w:val="00EA0CB7"/>
    <w:rsid w:val="00ED2C07"/>
    <w:rsid w:val="00F128B2"/>
    <w:rsid w:val="00F27A95"/>
    <w:rsid w:val="00F32739"/>
    <w:rsid w:val="00F32D70"/>
    <w:rsid w:val="00F64627"/>
    <w:rsid w:val="00F86128"/>
    <w:rsid w:val="00FB03F1"/>
    <w:rsid w:val="00FD24DB"/>
    <w:rsid w:val="00FD3542"/>
    <w:rsid w:val="00FE7215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C57BE"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278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278E2"/>
  </w:style>
  <w:style w:type="paragraph" w:styleId="Zpat">
    <w:name w:val="footer"/>
    <w:basedOn w:val="Normln"/>
    <w:link w:val="ZpatChar"/>
    <w:uiPriority w:val="99"/>
    <w:unhideWhenUsed/>
    <w:rsid w:val="007278E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278E2"/>
  </w:style>
  <w:style w:type="character" w:customStyle="1" w:styleId="Nadpis1Char">
    <w:name w:val="Nadpis 1 Char"/>
    <w:basedOn w:val="Standardnpsmoodstavce"/>
    <w:link w:val="Nadpis1"/>
    <w:uiPriority w:val="99"/>
    <w:rsid w:val="00CC57BE"/>
    <w:rPr>
      <w:rFonts w:ascii="Cambria" w:eastAsia="Times New Roman" w:hAnsi="Cambria" w:cs="Cambria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235F5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235F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1636</Characters>
  <Application>Microsoft Office Word</Application>
  <DocSecurity>0</DocSecurity>
  <Lines>13</Lines>
  <Paragraphs>3</Paragraphs>
  <ScaleCrop>false</ScaleCrop>
  <Company>MěÚ Břeclav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vlkova</dc:creator>
  <cp:keywords/>
  <dc:description/>
  <cp:lastModifiedBy>vlkova</cp:lastModifiedBy>
  <cp:revision>7</cp:revision>
  <dcterms:created xsi:type="dcterms:W3CDTF">2014-06-06T10:52:00Z</dcterms:created>
  <dcterms:modified xsi:type="dcterms:W3CDTF">2014-06-09T07:24:00Z</dcterms:modified>
</cp:coreProperties>
</file>